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7842"/>
        <w:gridCol w:w="5180"/>
      </w:tblGrid>
      <w:tr w:rsidR="00245E72" w:rsidTr="00EA1B69">
        <w:tc>
          <w:tcPr>
            <w:tcW w:w="2518" w:type="dxa"/>
          </w:tcPr>
          <w:p w:rsidR="00245E72" w:rsidRDefault="00245E72" w:rsidP="00EA1B69">
            <w:pPr>
              <w:pStyle w:val="Corps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0595435" wp14:editId="3E00438E">
                  <wp:extent cx="1276350" cy="9429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r="22543" b="27592"/>
                          <a:stretch/>
                        </pic:blipFill>
                        <pic:spPr bwMode="auto">
                          <a:xfrm>
                            <a:off x="0" y="0"/>
                            <a:ext cx="1275038" cy="942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:rsidR="00245E72" w:rsidRDefault="00245E72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Etablissement : </w:t>
            </w:r>
          </w:p>
          <w:p w:rsidR="00245E72" w:rsidRDefault="00245E72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Ville : </w:t>
            </w:r>
          </w:p>
          <w:p w:rsidR="00245E72" w:rsidRDefault="00245E72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RNE : </w:t>
            </w:r>
          </w:p>
        </w:tc>
        <w:tc>
          <w:tcPr>
            <w:tcW w:w="5180" w:type="dxa"/>
            <w:vAlign w:val="center"/>
          </w:tcPr>
          <w:p w:rsidR="00245E72" w:rsidRDefault="00245E72" w:rsidP="00EA1B69">
            <w:pPr>
              <w:pStyle w:val="Corps"/>
              <w:jc w:val="center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>Référentiel Bac Professionnel</w:t>
            </w:r>
          </w:p>
        </w:tc>
      </w:tr>
    </w:tbl>
    <w:p w:rsidR="00245E72" w:rsidRPr="00247A55" w:rsidRDefault="00654E9D" w:rsidP="00245E72">
      <w:pPr>
        <w:pStyle w:val="Corps"/>
        <w:rPr>
          <w:rFonts w:ascii="Arial" w:hAnsi="Arial" w:cs="Arial"/>
          <w:b/>
          <w:bCs/>
          <w:color w:val="FF0000"/>
          <w:sz w:val="26"/>
          <w:szCs w:val="26"/>
        </w:rPr>
      </w:pPr>
      <w:r w:rsidRPr="00245E72">
        <w:rPr>
          <w:rFonts w:ascii="Arial" w:hAnsi="Arial" w:cs="Arial"/>
          <w:b/>
          <w:bCs/>
          <w:color w:val="FF0000"/>
          <w:sz w:val="32"/>
          <w:szCs w:val="32"/>
        </w:rPr>
        <w:t xml:space="preserve">Champ d’apprentissage n° </w:t>
      </w:r>
      <w:r w:rsidR="00B96B83" w:rsidRPr="00245E72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Pr="00177496">
        <w:rPr>
          <w:rFonts w:ascii="Arial" w:hAnsi="Arial" w:cs="Arial"/>
          <w:b/>
          <w:bCs/>
          <w:color w:val="17818E"/>
          <w:sz w:val="32"/>
          <w:szCs w:val="32"/>
        </w:rPr>
        <w:t xml:space="preserve"> : </w:t>
      </w:r>
      <w:r w:rsidR="00D71622" w:rsidRPr="000A43A4">
        <w:rPr>
          <w:rFonts w:ascii="Arial" w:hAnsi="Arial" w:cs="Arial"/>
          <w:b/>
          <w:color w:val="089BA2" w:themeColor="accent3" w:themeShade="BF"/>
          <w:sz w:val="32"/>
          <w:szCs w:val="32"/>
        </w:rPr>
        <w:t>Conduire un affrontement interindividuel ou collectif pour gagner</w:t>
      </w:r>
      <w:r w:rsidR="00D71622" w:rsidRPr="00177496">
        <w:rPr>
          <w:rStyle w:val="Aucun"/>
          <w:rFonts w:ascii="Arial" w:hAnsi="Arial" w:cs="Arial"/>
          <w:b/>
          <w:bCs/>
          <w:sz w:val="28"/>
          <w:szCs w:val="28"/>
        </w:rPr>
        <w:t xml:space="preserve"> </w:t>
      </w:r>
      <w:r w:rsidR="00245E72">
        <w:rPr>
          <w:rStyle w:val="Aucun"/>
          <w:rFonts w:ascii="Arial" w:hAnsi="Arial" w:cs="Arial"/>
          <w:b/>
          <w:bCs/>
          <w:sz w:val="28"/>
          <w:szCs w:val="28"/>
        </w:rPr>
        <w:t xml:space="preserve">APSA : </w:t>
      </w:r>
      <w:r w:rsidR="00245E72" w:rsidRPr="00247A55">
        <w:rPr>
          <w:rStyle w:val="Aucun"/>
          <w:rFonts w:ascii="Arial" w:hAnsi="Arial" w:cs="Arial"/>
          <w:b/>
          <w:bCs/>
          <w:sz w:val="28"/>
          <w:szCs w:val="28"/>
          <w:highlight w:val="yellow"/>
        </w:rPr>
        <w:t>_ _ _ _ _ _ _ _ _ _ _ _ _ _ _ _ _</w:t>
      </w:r>
      <w:r w:rsidR="00245E72">
        <w:rPr>
          <w:rStyle w:val="Aucun"/>
          <w:rFonts w:ascii="Arial" w:hAnsi="Arial" w:cs="Arial"/>
          <w:b/>
          <w:bCs/>
          <w:sz w:val="28"/>
          <w:szCs w:val="28"/>
        </w:rPr>
        <w:t xml:space="preserve"> </w:t>
      </w:r>
      <w:r w:rsidR="00245E72">
        <w:rPr>
          <w:rStyle w:val="Aucun"/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="00245E72">
        <w:rPr>
          <w:rStyle w:val="Aucun"/>
          <w:rFonts w:ascii="MS Gothic" w:eastAsia="MS Gothic" w:hAnsi="MS Gothic" w:cs="Arial" w:hint="eastAsia"/>
          <w:b/>
          <w:bCs/>
          <w:color w:val="FF0000"/>
          <w:sz w:val="28"/>
          <w:szCs w:val="28"/>
        </w:rPr>
        <w:t>☐</w:t>
      </w:r>
      <w:r w:rsidR="00245E72"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Nationale      </w:t>
      </w:r>
      <w:r w:rsidR="00245E72">
        <w:rPr>
          <w:rStyle w:val="Aucun"/>
          <w:rFonts w:ascii="MS Gothic" w:eastAsia="MS Gothic" w:hAnsi="MS Gothic" w:cs="Arial" w:hint="eastAsia"/>
          <w:b/>
          <w:bCs/>
          <w:color w:val="FF0000"/>
          <w:sz w:val="26"/>
          <w:szCs w:val="26"/>
          <w:lang w:val="en-US"/>
        </w:rPr>
        <w:t>☐</w:t>
      </w:r>
      <w:r w:rsidR="00245E72"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245E72">
        <w:rPr>
          <w:rStyle w:val="Aucun"/>
          <w:rFonts w:ascii="Arial" w:hAnsi="Arial" w:cs="Arial"/>
          <w:b/>
          <w:bCs/>
          <w:color w:val="FF0000"/>
          <w:sz w:val="26"/>
          <w:szCs w:val="26"/>
          <w:lang w:val="es-ES_tradnl"/>
        </w:rPr>
        <w:t>Acad</w:t>
      </w:r>
      <w:r w:rsidR="00245E72"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émique        </w:t>
      </w:r>
      <w:r w:rsidR="00245E72">
        <w:rPr>
          <w:rStyle w:val="Aucun"/>
          <w:rFonts w:ascii="MS Gothic" w:eastAsia="MS Gothic" w:hAnsi="MS Gothic" w:cs="Arial" w:hint="eastAsia"/>
          <w:b/>
          <w:bCs/>
          <w:color w:val="FF0000"/>
          <w:sz w:val="26"/>
          <w:szCs w:val="26"/>
          <w:lang w:val="en-US"/>
        </w:rPr>
        <w:t>☐</w:t>
      </w:r>
      <w:r w:rsidR="00245E72"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>Établissement</w:t>
      </w:r>
    </w:p>
    <w:tbl>
      <w:tblPr>
        <w:tblStyle w:val="TableNormal"/>
        <w:tblW w:w="153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304"/>
      </w:tblGrid>
      <w:tr w:rsidR="00D71622" w:rsidRPr="00177496" w:rsidTr="00F95459">
        <w:trPr>
          <w:trHeight w:val="283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622" w:rsidRDefault="00D71622" w:rsidP="00D71622">
            <w:pPr>
              <w:pStyle w:val="Corps"/>
              <w:spacing w:after="0" w:line="240" w:lineRule="auto"/>
            </w:pPr>
            <w:r w:rsidRPr="00177496">
              <w:rPr>
                <w:rStyle w:val="Aucun"/>
                <w:rFonts w:ascii="Arial" w:hAnsi="Arial" w:cs="Arial"/>
                <w:sz w:val="20"/>
                <w:szCs w:val="20"/>
                <w:u w:val="single"/>
              </w:rPr>
              <w:t>Principes d’élaboration de l’épreuve :</w:t>
            </w:r>
          </w:p>
        </w:tc>
      </w:tr>
      <w:tr w:rsidR="00967335" w:rsidRPr="00177496" w:rsidTr="00F95459">
        <w:trPr>
          <w:trHeight w:val="1982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335" w:rsidRPr="00DE3AF2" w:rsidRDefault="00967335" w:rsidP="003925A4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3AF2">
              <w:rPr>
                <w:rFonts w:ascii="Arial" w:hAnsi="Arial" w:cs="Arial"/>
                <w:b/>
              </w:rPr>
              <w:t xml:space="preserve">Dans ce champ d’apprentissage, l’épreuve engage le candidat dans plusieurs oppositions présentant des rapports de force équilibrés. </w:t>
            </w:r>
          </w:p>
          <w:p w:rsidR="00967335" w:rsidRPr="00D4455D" w:rsidRDefault="00967335" w:rsidP="003925A4">
            <w:pPr>
              <w:pStyle w:val="Corps"/>
              <w:spacing w:after="0" w:line="240" w:lineRule="auto"/>
              <w:ind w:left="15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67335" w:rsidRPr="00D4455D" w:rsidRDefault="00967335" w:rsidP="003925A4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455D">
              <w:rPr>
                <w:rFonts w:ascii="Arial" w:hAnsi="Arial" w:cs="Arial"/>
              </w:rPr>
              <w:t xml:space="preserve">En fonction des contextes et des effectifs, différentes possibilités restent offertes en termes de compositions d’équipe, de poules, de formules de compétition ou de formes de pratiques. </w:t>
            </w:r>
          </w:p>
          <w:p w:rsidR="00967335" w:rsidRPr="00D4455D" w:rsidRDefault="00967335" w:rsidP="003925A4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455D">
              <w:rPr>
                <w:rFonts w:ascii="Arial" w:hAnsi="Arial" w:cs="Arial"/>
              </w:rPr>
              <w:t>Le règlement peut être adapté par au nombre de joueurs, aux modalités de mise en jeu, aux formes de comptage, etc. pour permettre de mieux révéler le degré d’acquisition de l’AFLP</w:t>
            </w:r>
            <w:r>
              <w:rPr>
                <w:rFonts w:ascii="Arial" w:hAnsi="Arial" w:cs="Arial"/>
              </w:rPr>
              <w:t>.</w:t>
            </w:r>
          </w:p>
          <w:p w:rsidR="00967335" w:rsidRPr="00F95459" w:rsidRDefault="00967335" w:rsidP="003925A4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455D">
              <w:rPr>
                <w:rFonts w:ascii="Arial" w:hAnsi="Arial" w:cs="Arial"/>
              </w:rPr>
              <w:t>Pour chaque rencontre, un temps d’analyse est prévu entre deux séquences de jeu pour permettre aux élèves d’ajuster leur stratégie au contexte d’opposition.</w:t>
            </w:r>
          </w:p>
          <w:p w:rsidR="00F95459" w:rsidRPr="00F95459" w:rsidRDefault="00F95459" w:rsidP="00F95459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5459">
              <w:rPr>
                <w:rFonts w:ascii="Arial" w:hAnsi="Arial" w:cs="Arial"/>
              </w:rPr>
              <w:t>L’enseignant de la classe retient le meilleur degré d’acquisition atteint par l’élève au cours de la séquence sur chacun des deux AFLP retenus par l’équipe pédagogique.</w:t>
            </w:r>
          </w:p>
          <w:p w:rsidR="00F95459" w:rsidRPr="00177496" w:rsidRDefault="00F95459" w:rsidP="00F95459">
            <w:pPr>
              <w:pStyle w:val="Corp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5459">
              <w:rPr>
                <w:rFonts w:ascii="Arial" w:hAnsi="Arial" w:cs="Arial"/>
              </w:rPr>
              <w:t xml:space="preserve"> Le passage du degré 2 au degré 3 permet l’attribution de la moitié des points dévolus à l’AFLP.</w:t>
            </w:r>
          </w:p>
        </w:tc>
      </w:tr>
      <w:tr w:rsidR="00A01C80" w:rsidRPr="00177496" w:rsidTr="00D47BC9">
        <w:trPr>
          <w:trHeight w:val="2743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245E72" w:rsidRDefault="00654E9D">
            <w:pPr>
              <w:rPr>
                <w:rFonts w:ascii="Arial" w:hAnsi="Arial" w:cs="Arial"/>
                <w:i/>
                <w:sz w:val="20"/>
              </w:rPr>
            </w:pPr>
            <w:r w:rsidRPr="00177496">
              <w:rPr>
                <w:rFonts w:ascii="Arial" w:eastAsia="Calibri" w:hAnsi="Arial" w:cs="Arial"/>
                <w:color w:val="000000"/>
                <w:sz w:val="20"/>
                <w:szCs w:val="20"/>
                <w:u w:val="single" w:color="000000"/>
              </w:rPr>
              <w:t>Choix de l’équipe pédagogique :</w:t>
            </w:r>
          </w:p>
          <w:p w:rsidR="00A01C80" w:rsidRPr="00245E72" w:rsidRDefault="00A01C80">
            <w:pPr>
              <w:rPr>
                <w:rFonts w:ascii="Arial" w:hAnsi="Arial" w:cs="Arial"/>
                <w:i/>
                <w:sz w:val="20"/>
              </w:rPr>
            </w:pPr>
          </w:p>
          <w:p w:rsidR="00A01C80" w:rsidRPr="00245E72" w:rsidRDefault="00A01C80" w:rsidP="00245E72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F95459" w:rsidRDefault="00F95459">
      <w:pPr>
        <w:pStyle w:val="Corps"/>
        <w:rPr>
          <w:rStyle w:val="Aucun"/>
          <w:rFonts w:ascii="Arial" w:hAnsi="Arial" w:cs="Arial"/>
          <w:b/>
          <w:bCs/>
          <w:sz w:val="24"/>
          <w:szCs w:val="24"/>
          <w:u w:val="single"/>
        </w:rPr>
      </w:pPr>
    </w:p>
    <w:p w:rsidR="00245E72" w:rsidRDefault="00245E72">
      <w:pPr>
        <w:rPr>
          <w:rStyle w:val="Aucun"/>
          <w:rFonts w:ascii="Arial" w:eastAsia="Calibri" w:hAnsi="Arial" w:cs="Arial"/>
          <w:b/>
          <w:bCs/>
          <w:color w:val="000000"/>
          <w:u w:val="single" w:color="000000"/>
          <w:lang w:val="fr-FR" w:eastAsia="fr-FR"/>
        </w:rPr>
      </w:pPr>
      <w:r>
        <w:rPr>
          <w:rStyle w:val="Aucun"/>
          <w:rFonts w:ascii="Arial" w:hAnsi="Arial" w:cs="Arial"/>
          <w:b/>
          <w:bCs/>
          <w:u w:val="single"/>
        </w:rPr>
        <w:br w:type="page"/>
      </w:r>
    </w:p>
    <w:p w:rsidR="00A01C80" w:rsidRPr="00177496" w:rsidRDefault="00654E9D">
      <w:pPr>
        <w:pStyle w:val="Corps"/>
        <w:rPr>
          <w:rStyle w:val="Aucun"/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lastRenderedPageBreak/>
        <w:t>Situation d’év</w:t>
      </w:r>
      <w:r w:rsidR="00967335">
        <w:rPr>
          <w:rStyle w:val="Aucun"/>
          <w:rFonts w:ascii="Arial" w:hAnsi="Arial" w:cs="Arial"/>
          <w:b/>
          <w:bCs/>
          <w:sz w:val="24"/>
          <w:szCs w:val="24"/>
          <w:u w:val="single"/>
        </w:rPr>
        <w:t xml:space="preserve">aluation de fin de séquence </w:t>
      </w:r>
      <w:r w:rsidRP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>: notée sur 12 points</w:t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  <w:r w:rsidR="00177496" w:rsidRPr="00177496">
        <w:rPr>
          <w:rStyle w:val="Aucun"/>
          <w:rFonts w:ascii="Arial" w:hAnsi="Arial" w:cs="Arial"/>
          <w:sz w:val="24"/>
          <w:szCs w:val="24"/>
        </w:rPr>
        <w:tab/>
      </w:r>
    </w:p>
    <w:p w:rsidR="00A01C80" w:rsidRDefault="00A01C80">
      <w:pPr>
        <w:pStyle w:val="Sansinterligne"/>
        <w:widowControl w:val="0"/>
        <w:rPr>
          <w:rStyle w:val="Aucun"/>
          <w:rFonts w:ascii="Arial" w:eastAsia="Times New Roman" w:hAnsi="Arial" w:cs="Arial"/>
        </w:rPr>
      </w:pPr>
    </w:p>
    <w:p w:rsidR="00B96B83" w:rsidRPr="00177496" w:rsidRDefault="00B96B83">
      <w:pPr>
        <w:pStyle w:val="Sansinterligne"/>
        <w:widowControl w:val="0"/>
        <w:rPr>
          <w:rStyle w:val="Aucun"/>
          <w:rFonts w:ascii="Arial" w:eastAsia="Times New Roman" w:hAnsi="Arial" w:cs="Arial"/>
        </w:rPr>
      </w:pPr>
    </w:p>
    <w:tbl>
      <w:tblPr>
        <w:tblStyle w:val="TableNormal"/>
        <w:tblW w:w="15303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40"/>
        <w:gridCol w:w="2516"/>
        <w:gridCol w:w="2516"/>
        <w:gridCol w:w="2515"/>
        <w:gridCol w:w="2516"/>
      </w:tblGrid>
      <w:tr w:rsidR="00B96B83" w:rsidRPr="007A1D33" w:rsidTr="00F95459">
        <w:trPr>
          <w:trHeight w:val="340"/>
        </w:trPr>
        <w:tc>
          <w:tcPr>
            <w:tcW w:w="5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B96B83" w:rsidRPr="007A1D33" w:rsidRDefault="007A1D33" w:rsidP="007A1D33">
            <w:pPr>
              <w:pStyle w:val="Corps"/>
              <w:spacing w:after="0" w:line="240" w:lineRule="auto"/>
              <w:ind w:left="-326"/>
              <w:jc w:val="center"/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</w:pPr>
            <w:r w:rsidRPr="007A1D33"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  <w:t>/ 12 points</w:t>
            </w: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B83" w:rsidRPr="007A1D33" w:rsidRDefault="00B96B83" w:rsidP="007A1D3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A1D33">
              <w:rPr>
                <w:rFonts w:ascii="Arial" w:hAnsi="Arial" w:cs="Arial"/>
                <w:b/>
                <w:lang w:val="fr-FR"/>
              </w:rPr>
              <w:t>Degré 1</w:t>
            </w: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B83" w:rsidRPr="007A1D33" w:rsidRDefault="00B96B83" w:rsidP="007A1D3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A1D33">
              <w:rPr>
                <w:rFonts w:ascii="Arial" w:hAnsi="Arial" w:cs="Arial"/>
                <w:b/>
                <w:lang w:val="fr-FR"/>
              </w:rPr>
              <w:t>Degré 2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B83" w:rsidRPr="007A1D33" w:rsidRDefault="00B96B83" w:rsidP="007A1D3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A1D33">
              <w:rPr>
                <w:rFonts w:ascii="Arial" w:hAnsi="Arial" w:cs="Arial"/>
                <w:b/>
                <w:lang w:val="fr-FR"/>
              </w:rPr>
              <w:t>Degré 3</w:t>
            </w: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B83" w:rsidRPr="007A1D33" w:rsidRDefault="00B96B83" w:rsidP="007A1D3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A1D33">
              <w:rPr>
                <w:rFonts w:ascii="Arial" w:hAnsi="Arial" w:cs="Arial"/>
                <w:b/>
                <w:lang w:val="fr-FR"/>
              </w:rPr>
              <w:t>Degré 4</w:t>
            </w:r>
          </w:p>
        </w:tc>
      </w:tr>
      <w:tr w:rsidR="00A01C80" w:rsidRPr="00177496" w:rsidTr="0043794A">
        <w:trPr>
          <w:trHeight w:val="2211"/>
        </w:trPr>
        <w:tc>
          <w:tcPr>
            <w:tcW w:w="5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01C80" w:rsidRPr="00177496" w:rsidRDefault="00B96B83" w:rsidP="00735159">
            <w:pPr>
              <w:pStyle w:val="Corps"/>
              <w:spacing w:after="0" w:line="240" w:lineRule="auto"/>
              <w:ind w:left="-326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654E9D" w:rsidRPr="00177496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AFLP1 </w:t>
            </w:r>
            <w:r w:rsidR="00735159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654E9D" w:rsidRPr="00177496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5159">
              <w:rPr>
                <w:rFonts w:ascii="Arial" w:hAnsi="Arial" w:cs="Arial"/>
                <w:sz w:val="24"/>
                <w:szCs w:val="24"/>
              </w:rPr>
              <w:t>Réaliser des choix tactiques et stratégiques pour faire basculer le rapport de force en sa faveur et marquer le point</w:t>
            </w:r>
            <w:r w:rsidR="009673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</w:tr>
      <w:tr w:rsidR="008B6C26" w:rsidRPr="00B96B83" w:rsidTr="0043794A">
        <w:trPr>
          <w:trHeight w:val="404"/>
        </w:trPr>
        <w:tc>
          <w:tcPr>
            <w:tcW w:w="5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8B6C26" w:rsidRPr="00B96B83" w:rsidRDefault="008B6C26" w:rsidP="00B96B83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B83">
              <w:rPr>
                <w:rFonts w:ascii="Arial" w:hAnsi="Arial" w:cs="Arial"/>
                <w:b/>
                <w:bCs/>
                <w:sz w:val="20"/>
                <w:szCs w:val="20"/>
              </w:rPr>
              <w:t>Gain des matches (1)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C26" w:rsidRPr="00B96B83" w:rsidRDefault="00245E72" w:rsidP="00991F1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66674</wp:posOffset>
                      </wp:positionV>
                      <wp:extent cx="1400175" cy="0"/>
                      <wp:effectExtent l="38100" t="76200" r="28575" b="95250"/>
                      <wp:wrapNone/>
                      <wp:docPr id="5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1.35pt;margin-top:5.25pt;width:110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DuAgIAAEkEAAAOAAAAZHJzL2Uyb0RvYy54bWysVEuO1DAQ3SNxB8t7OsmI4RN1ehY9wGaA&#10;1gwcoMafjjX+yXZ30jfiHlyMstMJv0FCiI0Vp+q9eq+qkvXVaDQ5ihCVsx1tVjUlwjLHld139POn&#10;t89eURITWA7aWdHRk4j0avP0yXrwrbhwvdNcBIIkNraD72ifkm+rKrJeGIgr54XFoHTBQMJr2Fc8&#10;wIDsRlcXdf2iGlzgPjgmYsS311OQbgq/lIKlj1JGkYjuKGpL5QzlvM9ntVlDuw/ge8XOMuAfVBhQ&#10;FosuVNeQgByC+o3KKBZcdDKtmDOVk1IxUTygm6b+xc1dD14UL9ic6Jc2xf9Hyz4cd4Eo3tFLSiwY&#10;HNHWWYt9E4dAeHAqETgKRqT++gWHQprcssHHFpFbuwvZNBvtnb9x7CFirPopmC/RY4n74b3jyA6H&#10;5EqnRhlMBmMPyFgGcloGIsZEGL5sntd18xKVsTlWQTsDfYjpnXCG5IeOxhRA7ft0lu9CU8rA8Sam&#10;LAvaGZCraksG5H9dX9YlrRfA31hO0smjyBQU2L0W03okUPrxGJJqe7acXU6diemkxVTkVkhsbnZS&#10;qpS1FlsdyBFwIflD6WZhwcwMkUrrBTRJ+yPonJthoqz63wKX7FLR2bQAjbIuPCY1jbNUOeXPriev&#10;ecz3jp92Yd4A3NfS9PO3lT+IH+8F/v0PsPkGAAD//wMAUEsDBBQABgAIAAAAIQAKPRCd2QAAAAcB&#10;AAAPAAAAZHJzL2Rvd25yZXYueG1sTI7NTsMwEITvSLyDtUhcEHXqioJCnKpE6hWVtOLsxlsnIl5H&#10;sduGt2cRB3qcH818xWryvTjjGLtAGuazDARSE2xHTsN+t3l8ARGTIWv6QKjhGyOsytubwuQ2XOgD&#10;z3Vygkco5kZDm9KQSxmbFr2JszAgcXYMozeJ5eikHc2Fx30vVZYtpTcd8UNrBqxabL7qk9dQVZuH&#10;ulLb6X23eBtc/HThWG+1vr+b1q8gEk7pvwy/+IwOJTMdwolsFL0G9cxFtrMnEBwrtVAgDn+GLAt5&#10;zV/+AAAA//8DAFBLAQItABQABgAIAAAAIQC2gziS/gAAAOEBAAATAAAAAAAAAAAAAAAAAAAAAABb&#10;Q29udGVudF9UeXBlc10ueG1sUEsBAi0AFAAGAAgAAAAhADj9If/WAAAAlAEAAAsAAAAAAAAAAAAA&#10;AAAALwEAAF9yZWxzLy5yZWxzUEsBAi0AFAAGAAgAAAAhAFrUsO4CAgAASQQAAA4AAAAAAAAAAAAA&#10;AAAALgIAAGRycy9lMm9Eb2MueG1sUEsBAi0AFAAGAAgAAAAhAAo9EJ3ZAAAABwEAAA8AAAAAAAAA&#10;AAAAAAAAXAQAAGRycy9kb3ducmV2LnhtbFBLBQYAAAAABAAEAPMAAABiBQAAAAA=&#10;" strokecolor="black [3040]" strokeweight="1.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C26" w:rsidRPr="00B96B83" w:rsidRDefault="00245E72" w:rsidP="00991F1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76199</wp:posOffset>
                      </wp:positionV>
                      <wp:extent cx="1400175" cy="0"/>
                      <wp:effectExtent l="38100" t="76200" r="28575" b="95250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" o:spid="_x0000_s1026" type="#_x0000_t32" style="position:absolute;margin-left:.05pt;margin-top:6pt;width:110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oMAwIAAEkEAAAOAAAAZHJzL2Uyb0RvYy54bWysVNuO0zAQfUfiHyy/0yQVyyVqug9d4GWB&#10;ahc+YOpLY61jW7bbpH/Ef/BjjJ0Lt0VCiBcrzsw5c87MJJvrodPkLHxQ1jS0WpWUCMMsV+bY0M+f&#10;3j57RUmIYDhoa0RDLyLQ6+3TJ5ve1WJtW6u58ARJTKh719A2RlcXRWCt6CCsrBMGg9L6DiJe/bHg&#10;Hnpk73SxLssXRW89d94yEQK+vRmDdJv5pRQsfpQyiEh0Q1FbzKfP5yGdxXYD9dGDaxWbZMA/qOhA&#10;GSy6UN1ABHLy6jeqTjFvg5VxxWxXWCkVE9kDuqnKX9zct+BE9oLNCW5pU/h/tOzDee+J4g1dU2Kg&#10;wxHtrDHYN3HyhHurIoGzYETqr19wKGSdWta7UCNyZ/Y+mWaDuXe3lj0EjBU/BdMlOCxx6N9bjuxw&#10;ijZ3apC+S2DsARnyQC7LQMQQCcOX1fOyrF5eUcLmWAH1DHQ+xHfCdiQ9NDRED+rYxkm+9VUuA+fb&#10;EJMsqGdAqqoN6ZH/dXlV5rRWAH9jOIkXhyKjV2COWozrEUHpx2NIqs1kObkcOxPiRYuxyJ2Q2Nzk&#10;JFfJay122pMz4ELyhypVyCyYmSBSab2ARml/BE25CSbyqv8tcMnOFa2JC7BTxvrHpMZhlirH/Nn1&#10;6DWN+WD5Ze/nDcB9zc6mbyt9ED/eM/z7H2D7DQAA//8DAFBLAwQUAAYACAAAACEAIfY4K9kAAAAG&#10;AQAADwAAAGRycy9kb3ducmV2LnhtbEyPQWvDMAyF74P+B6PCLmN15kEZWZzSBnodXTp2dmPVCYvl&#10;ELtt9u+nskN7ETw98fS9YjX5XpxxjF0gDS+LDARSE2xHTsPXfvv8BiImQ9b0gVDDL0ZYlbOHwuQ2&#10;XOgTz3VygkMo5kZDm9KQSxmbFr2JizAgsXcMozeJ5eikHc2Fw30vVZYtpTcd8YfWDFi12PzUJ6+h&#10;qrZPdaV208f+dTO4+O3Csd5p/Tif1u8gEk7pdgxXfEaHkpkO4UQ2iv6qReKpuBC7SmVLEIf/hSwL&#10;eY9f/gEAAP//AwBQSwECLQAUAAYACAAAACEAtoM4kv4AAADhAQAAEwAAAAAAAAAAAAAAAAAAAAAA&#10;W0NvbnRlbnRfVHlwZXNdLnhtbFBLAQItABQABgAIAAAAIQA4/SH/1gAAAJQBAAALAAAAAAAAAAAA&#10;AAAAAC8BAABfcmVscy8ucmVsc1BLAQItABQABgAIAAAAIQCd+xoMAwIAAEkEAAAOAAAAAAAAAAAA&#10;AAAAAC4CAABkcnMvZTJvRG9jLnhtbFBLAQItABQABgAIAAAAIQAh9jgr2QAAAAYBAAAPAAAAAAAA&#10;AAAAAAAAAF0EAABkcnMvZG93bnJldi54bWxQSwUGAAAAAAQABADzAAAAYwUAAAAA&#10;" strokecolor="black [3040]" strokeweight="1.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C26" w:rsidRPr="00B96B83" w:rsidRDefault="00245E72" w:rsidP="00991F1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76199</wp:posOffset>
                      </wp:positionV>
                      <wp:extent cx="1400175" cy="0"/>
                      <wp:effectExtent l="38100" t="76200" r="28575" b="95250"/>
                      <wp:wrapNone/>
                      <wp:docPr id="3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-.5pt;margin-top:6pt;width:11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/JBAIAAEkEAAAOAAAAZHJzL2Uyb0RvYy54bWysVEuO1DAQ3SNxB8t7OskMwyfq9Cx6gM0A&#10;rRk4gNufjjWObZXdnfSNuAcXo+x8+A0SQmysOFXv1XtVlayvh86Qk4SgnW1otSopkZY7oe2hoZ8/&#10;vX32ipIQmRXMOCsbepaBXm+ePln3vpYXrnVGSCBIYkPd+4a2Mfq6KAJvZcfCynlpMagcdCziFQ6F&#10;ANYje2eKi7J8UfQOhAfHZQj49mYM0k3mV0ry+FGpICMxDUVtMZ+Qz306i82a1QdgvtV8ksH+QUXH&#10;tMWiC9UNi4wcQf9G1WkOLjgVV9x1hVNKc5k9oJuq/MXNfcu8zF6wOcEvbQr/j5Z/OO2AaNHQS0os&#10;63BEW2ct9k0egQhwOhJ2kpwo8/ULDoVcppb1PtSI3NodJNN8sPf+1vGHgLHip2C6BI8l9v17J5Cd&#10;HaPLnRoUdAmMPSBDHsh5GYgcIuH4snpeltXLK0r4HCtYPQM9hPhOuo6kh4aGCEwf2jjJd1DlMux0&#10;G2KSxeoZkKoaS3rkf11elTmtlUy8sYLEs0eRETSzByPH9YhMm8djSGrsZDm5HDsT4tnIscidVNjc&#10;5CRXyWsttwbIieFCiocqVcgsmJkgShuzgEZpfwRNuQkm86r/LXDJzhWdjQuw09bBY1LjMEtVY/7s&#10;evSaxrx34ryDeQNwX7Oz6dtKH8SP9wz//gfYfAMAAP//AwBQSwMEFAAGAAgAAAAhAKrg32LcAAAA&#10;CAEAAA8AAABkcnMvZG93bnJldi54bWxMj0FPwzAMhe9I+w+RJ3FBW9oi0FaaTlBpVzS6aees8dKK&#10;xqmabCv/HiMOcLL8nvX8vWIzuV5ccQydJwXpMgGB1HjTkVVw2G8XKxAhajK694QKvjDAppzdFTo3&#10;/kYfeK2jFRxCIdcK2hiHXMrQtOh0WPoBib2zH52OvI5WmlHfONz1MkuSZ+l0R/yh1QNWLTaf9cUp&#10;qKrtQ11lu+l9//g22HC0/lzvlLqfT68vICJO8e8YfvAZHUpmOvkLmSB6BYuUq0TWM57sZ+n6CcTp&#10;V5BlIf8XKL8BAAD//wMAUEsBAi0AFAAGAAgAAAAhALaDOJL+AAAA4QEAABMAAAAAAAAAAAAAAAAA&#10;AAAAAFtDb250ZW50X1R5cGVzXS54bWxQSwECLQAUAAYACAAAACEAOP0h/9YAAACUAQAACwAAAAAA&#10;AAAAAAAAAAAvAQAAX3JlbHMvLnJlbHNQSwECLQAUAAYACAAAACEAJ6k/yQQCAABJBAAADgAAAAAA&#10;AAAAAAAAAAAuAgAAZHJzL2Uyb0RvYy54bWxQSwECLQAUAAYACAAAACEAquDfYtwAAAAIAQAADwAA&#10;AAAAAAAAAAAAAABeBAAAZHJzL2Rvd25yZXYueG1sUEsFBgAAAAAEAAQA8wAAAGcFAAAAAA==&#10;" strokecolor="black [3040]" strokeweight="1.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C26" w:rsidRPr="00B96B83" w:rsidRDefault="00245E72" w:rsidP="00991F1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76199</wp:posOffset>
                      </wp:positionV>
                      <wp:extent cx="1400175" cy="0"/>
                      <wp:effectExtent l="38100" t="76200" r="28575" b="95250"/>
                      <wp:wrapNone/>
                      <wp:docPr id="1" name="Connecteur droit avec flèch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4" o:spid="_x0000_s1026" type="#_x0000_t32" style="position:absolute;margin-left:-.25pt;margin-top:6pt;width:110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+UBAIAAEkEAAAOAAAAZHJzL2Uyb0RvYy54bWysVEuO1DAQ3SNxB8t7Oslohk/U6Vn0AJsB&#10;WgwcwONPxxrbZdnuTvpG3IOLUXY64TdICLGx4lS9V+9VVbK+Hq0hRxmiBtfRZlVTIh0Hod2+o58/&#10;vXn2kpKYmBPMgJMdPclIrzdPn6wH38oL6MEIGQiSuNgOvqN9Sr6tqsh7aVlcgZcOgwqCZQmvYV+J&#10;wAZkt6a6qOvn1QBB+ABcxohvb6Yg3RR+pSRPH5SKMhHTUdSWyhnKeZ/ParNm7T4w32t+lsH+QYVl&#10;2mHRheqGJUYOQf9GZTUPEEGlFQdbgVKay+IB3TT1L27ueuZl8YLNiX5pU/x/tPz9cReIFjg7Shyz&#10;OKItOId9k4dARACdCDtKTpT5+gWHQi5zywYfW0Ru3S5k03x0d/4W+EPEWPVTMF+ixxL3wzsQyM4O&#10;CUqnRhVsBmMPyFgGcloGIsdEOL5sLuu6eXFFCZ9jFWtnoA8xvZVgSX7oaEyB6X2fzvIhNKUMO97G&#10;lGWxdgbkqsaRAflf1Vd1SeslE6+dIOnkUWQKmrm9kdN6JKbN4zEkNe5sObucOhPTycipyEepsLnZ&#10;SalS1lpuTSBHhgspHppcobBgZoYobcwCmqT9EXTOzTBZVv1vgUt2qQguLUCrHYTHpKZxlqqm/Nn1&#10;5DWP+R7EaRfmDcB9Lc7O31b+IH68F/j3P8DmGwAAAP//AwBQSwMEFAAGAAgAAAAhAK8EWWzZAAAA&#10;BwEAAA8AAABkcnMvZG93bnJldi54bWxMj0FLw0AQhe+C/2EZwYu0GyOKpNkUDfQqNRXP0+x0E5qd&#10;DdltG/+9Ix70OO893vumXM9+UGeaYh/YwP0yA0XcBtuzM/Cx2yyeQcWEbHEITAa+KMK6ur4qsbDh&#10;wu90bpJTUsKxQANdSmOhdWw78hiXYSQW7xAmj0nOyWk74UXK/aDzLHvSHnuWhQ5Hqjtqj83JG6jr&#10;zV1T59v5bffwOrr46cKh2RpzezO/rEAlmtNfGH7wBR0qYdqHE9uoBgOLRwmKnMtHYueyBmr/K+iq&#10;1P/5q28AAAD//wMAUEsBAi0AFAAGAAgAAAAhALaDOJL+AAAA4QEAABMAAAAAAAAAAAAAAAAAAAAA&#10;AFtDb250ZW50X1R5cGVzXS54bWxQSwECLQAUAAYACAAAACEAOP0h/9YAAACUAQAACwAAAAAAAAAA&#10;AAAAAAAvAQAAX3JlbHMvLnJlbHNQSwECLQAUAAYACAAAACEAGPdPlAQCAABJBAAADgAAAAAAAAAA&#10;AAAAAAAuAgAAZHJzL2Uyb0RvYy54bWxQSwECLQAUAAYACAAAACEArwRZbNkAAAAHAQAADwAAAAAA&#10;AAAAAAAAAABeBAAAZHJzL2Rvd25yZXYueG1sUEsFBgAAAAAEAAQA8wAAAGQFAAAAAA==&#10;" strokecolor="black [3040]" strokeweight="1.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</w:tr>
      <w:tr w:rsidR="00EF6D08" w:rsidTr="0043794A">
        <w:trPr>
          <w:trHeight w:val="262"/>
        </w:trPr>
        <w:tc>
          <w:tcPr>
            <w:tcW w:w="5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F6D08" w:rsidRDefault="008B6C26" w:rsidP="008B6C26">
            <w:pPr>
              <w:pStyle w:val="Corps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i/>
                <w:iCs/>
                <w:sz w:val="20"/>
                <w:szCs w:val="20"/>
              </w:rPr>
              <w:t>AFLP1 notée s</w:t>
            </w:r>
            <w:r w:rsidR="00EF6D08">
              <w:rPr>
                <w:rStyle w:val="Aucun"/>
                <w:rFonts w:ascii="Arial" w:hAnsi="Arial" w:cs="Arial"/>
                <w:b/>
                <w:i/>
                <w:iCs/>
                <w:sz w:val="20"/>
                <w:szCs w:val="20"/>
              </w:rPr>
              <w:t>ur 7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D08" w:rsidRPr="002A03AD" w:rsidRDefault="00EF6D08" w:rsidP="00991F14">
            <w:pPr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2A03AD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0 à 1 pt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D08" w:rsidRPr="002A03AD" w:rsidRDefault="00EF6D08" w:rsidP="00991F14">
            <w:pPr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2A03AD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1.5 à 3  pts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D08" w:rsidRPr="002A03AD" w:rsidRDefault="00EF6D08" w:rsidP="00991F14">
            <w:pPr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2A03AD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3.5 à 5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D08" w:rsidRPr="002A03AD" w:rsidRDefault="00EF6D08" w:rsidP="00991F14">
            <w:pPr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2A03AD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5.5 à 7 pts</w:t>
            </w:r>
          </w:p>
        </w:tc>
      </w:tr>
      <w:tr w:rsidR="00A01C80" w:rsidRPr="00177496" w:rsidTr="0043794A">
        <w:trPr>
          <w:trHeight w:val="1871"/>
        </w:trPr>
        <w:tc>
          <w:tcPr>
            <w:tcW w:w="5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253" w:rsidRPr="000A43A4" w:rsidRDefault="00B96B83" w:rsidP="00003253">
            <w:pPr>
              <w:pStyle w:val="Corps"/>
              <w:spacing w:after="0" w:line="240" w:lineRule="auto"/>
              <w:jc w:val="center"/>
              <w:rPr>
                <w:rStyle w:val="Aucun"/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54E9D" w:rsidRPr="00177496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AFLP2 </w:t>
            </w:r>
            <w:r w:rsidR="00735159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654E9D" w:rsidRPr="00177496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5159">
              <w:rPr>
                <w:rFonts w:ascii="Arial" w:hAnsi="Arial" w:cs="Arial"/>
                <w:sz w:val="24"/>
                <w:szCs w:val="24"/>
              </w:rPr>
              <w:t>Mobiliser des techniques d’attaque efficaces pour se créer et exploiter des occasions de marquer ; résister et neutraliser individuellement ou collectivement l’attaque adverse pour rééquilibrer le rapport de force</w:t>
            </w:r>
            <w:r w:rsidR="0096733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1C80" w:rsidRPr="00177496" w:rsidRDefault="00A01C80">
            <w:pPr>
              <w:pStyle w:val="Corps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177496" w:rsidRDefault="00A01C80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A01C80" w:rsidRPr="00177496" w:rsidRDefault="00A01C80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A01C80" w:rsidRPr="00177496" w:rsidRDefault="00A01C80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A01C80" w:rsidRPr="00177496" w:rsidRDefault="00A01C80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A01C80" w:rsidRPr="00177496" w:rsidRDefault="00A01C80" w:rsidP="00177496">
            <w:pPr>
              <w:rPr>
                <w:rFonts w:ascii="Arial" w:hAnsi="Arial" w:cs="Arial"/>
                <w:lang w:val="fr-FR"/>
              </w:rPr>
            </w:pPr>
          </w:p>
          <w:p w:rsidR="00A01C80" w:rsidRPr="00177496" w:rsidRDefault="00A01C80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177496" w:rsidRDefault="00A01C80">
            <w:pPr>
              <w:rPr>
                <w:rFonts w:ascii="Arial" w:hAnsi="Arial" w:cs="Arial"/>
                <w:lang w:val="fr-FR"/>
              </w:rPr>
            </w:pPr>
          </w:p>
        </w:tc>
      </w:tr>
      <w:tr w:rsidR="00A01C80" w:rsidRPr="00177496" w:rsidTr="0043794A">
        <w:trPr>
          <w:trHeight w:val="326"/>
        </w:trPr>
        <w:tc>
          <w:tcPr>
            <w:tcW w:w="5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1C80" w:rsidRPr="008B6C26" w:rsidRDefault="008B6C26" w:rsidP="008B6C26">
            <w:pPr>
              <w:pStyle w:val="Corps"/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8B6C26">
              <w:rPr>
                <w:rStyle w:val="Aucun"/>
                <w:rFonts w:ascii="Arial" w:hAnsi="Arial" w:cs="Arial"/>
                <w:b/>
                <w:i/>
                <w:iCs/>
                <w:sz w:val="20"/>
                <w:szCs w:val="20"/>
              </w:rPr>
              <w:t>AFLP2 notée sur 5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8B6C26" w:rsidRDefault="00B95B2E" w:rsidP="00B95B2E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D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e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0 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à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0,5 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8B6C26" w:rsidRDefault="00B95B2E" w:rsidP="00B95B2E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D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e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1 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à 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pts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8B6C26" w:rsidRDefault="00B95B2E" w:rsidP="00B95B2E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D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e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2,5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4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80" w:rsidRPr="008B6C26" w:rsidRDefault="00B95B2E" w:rsidP="00B95B2E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D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e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4,5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>5</w:t>
            </w:r>
            <w:r w:rsidR="00654E9D" w:rsidRPr="008B6C26">
              <w:rPr>
                <w:rStyle w:val="Aucun"/>
                <w:rFonts w:ascii="Arial" w:hAnsi="Arial" w:cs="Arial"/>
                <w:b/>
                <w:sz w:val="20"/>
                <w:szCs w:val="20"/>
              </w:rPr>
              <w:t xml:space="preserve"> pts</w:t>
            </w:r>
          </w:p>
        </w:tc>
      </w:tr>
    </w:tbl>
    <w:p w:rsidR="00A01C80" w:rsidRPr="00177496" w:rsidRDefault="00A01C80">
      <w:pPr>
        <w:pStyle w:val="Sansinterligne"/>
        <w:rPr>
          <w:rStyle w:val="Aucun"/>
          <w:rFonts w:ascii="Arial" w:eastAsia="Times New Roman" w:hAnsi="Arial" w:cs="Arial"/>
        </w:rPr>
      </w:pPr>
    </w:p>
    <w:p w:rsidR="00245E72" w:rsidRPr="00245E72" w:rsidRDefault="00967335" w:rsidP="00245E72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240" w:line="300" w:lineRule="atLeast"/>
        <w:rPr>
          <w:rFonts w:ascii="Arial" w:eastAsia="Times New Roman" w:hAnsi="Arial" w:cs="Arial"/>
          <w:sz w:val="20"/>
          <w:szCs w:val="20"/>
        </w:rPr>
      </w:pPr>
      <w:r w:rsidRPr="00177496">
        <w:rPr>
          <w:rFonts w:ascii="Arial" w:hAnsi="Arial" w:cs="Arial"/>
          <w:b/>
          <w:bCs/>
          <w:sz w:val="24"/>
          <w:szCs w:val="24"/>
        </w:rPr>
        <w:t>(</w:t>
      </w:r>
      <w:r w:rsidRPr="00177496">
        <w:rPr>
          <w:rFonts w:ascii="Arial" w:hAnsi="Arial" w:cs="Arial"/>
          <w:b/>
          <w:bCs/>
          <w:sz w:val="20"/>
          <w:szCs w:val="20"/>
        </w:rPr>
        <w:t>1)</w:t>
      </w:r>
      <w:r w:rsidRPr="00177496">
        <w:rPr>
          <w:rFonts w:ascii="Arial" w:hAnsi="Arial" w:cs="Arial"/>
          <w:sz w:val="20"/>
          <w:szCs w:val="20"/>
        </w:rPr>
        <w:t xml:space="preserve"> </w:t>
      </w:r>
      <w:r>
        <w:t>Lors de l'évaluation finale, après avoir déterminé son degré d’acquisition, la proportion des oppositions gagnées permet de positionner l’élève au sein même du degré d’acquisition choisi.</w:t>
      </w:r>
      <w:r w:rsidR="00245E72">
        <w:rPr>
          <w:rFonts w:ascii="Arial" w:hAnsi="Arial" w:cs="Arial"/>
          <w:sz w:val="20"/>
          <w:szCs w:val="20"/>
        </w:rPr>
        <w:br w:type="page"/>
      </w:r>
    </w:p>
    <w:p w:rsidR="00A01C80" w:rsidRPr="00177496" w:rsidRDefault="00654E9D" w:rsidP="00245E72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240" w:line="300" w:lineRule="atLeast"/>
        <w:rPr>
          <w:rStyle w:val="Aucun"/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lastRenderedPageBreak/>
        <w:t>Évaluation au fil de la séquence : notée / 8 points</w:t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 w:rsidR="00177496"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</w:p>
    <w:p w:rsidR="00A01C80" w:rsidRDefault="00654E9D">
      <w:pPr>
        <w:pStyle w:val="Corps"/>
        <w:rPr>
          <w:rStyle w:val="Aucun"/>
          <w:rFonts w:ascii="Arial" w:hAnsi="Arial" w:cs="Arial"/>
        </w:rPr>
      </w:pPr>
      <w:r w:rsidRPr="00177496">
        <w:rPr>
          <w:rStyle w:val="Aucun"/>
          <w:rFonts w:ascii="Arial" w:hAnsi="Arial" w:cs="Arial"/>
        </w:rPr>
        <w:t xml:space="preserve">Seuls </w:t>
      </w:r>
      <w:r w:rsidRPr="00177496">
        <w:rPr>
          <w:rStyle w:val="Aucun"/>
          <w:rFonts w:ascii="Arial" w:hAnsi="Arial" w:cs="Arial"/>
          <w:b/>
          <w:bCs/>
        </w:rPr>
        <w:t>deux AFLP</w:t>
      </w:r>
      <w:r w:rsidRPr="00177496">
        <w:rPr>
          <w:rStyle w:val="Aucun"/>
          <w:rFonts w:ascii="Arial" w:hAnsi="Arial" w:cs="Arial"/>
        </w:rPr>
        <w:t xml:space="preserve"> seront retenus par l’enseignant pour constituer cette partie de la note sur 8 points. Le candidat choisit de répartir les 8 points entre les deux AFLP retenus avant la situation d’évaluation (avec un minimum de 2 points pour un AFLP).  Trois choix sont possibles : 4-4 / 6-2 / 2-6. La répartition choisie doit ê</w:t>
      </w:r>
      <w:r w:rsidRPr="00177496">
        <w:rPr>
          <w:rStyle w:val="Aucun"/>
          <w:rFonts w:ascii="Arial" w:hAnsi="Arial" w:cs="Arial"/>
          <w:lang w:val="it-IT"/>
        </w:rPr>
        <w:t>tre annonc</w:t>
      </w:r>
      <w:r w:rsidRPr="00177496">
        <w:rPr>
          <w:rStyle w:val="Aucun"/>
          <w:rFonts w:ascii="Arial" w:hAnsi="Arial" w:cs="Arial"/>
        </w:rPr>
        <w:t>ée par l’élève au cours des premières séances de la séquence, avant la situation d’évaluation.</w:t>
      </w:r>
    </w:p>
    <w:tbl>
      <w:tblPr>
        <w:tblStyle w:val="Grilledutableau"/>
        <w:tblW w:w="14622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3DD2" w:rsidTr="00245E72">
        <w:trPr>
          <w:trHeight w:val="516"/>
        </w:trPr>
        <w:tc>
          <w:tcPr>
            <w:tcW w:w="4422" w:type="dxa"/>
            <w:gridSpan w:val="3"/>
            <w:shd w:val="clear" w:color="auto" w:fill="CCFFFF"/>
          </w:tcPr>
          <w:p w:rsidR="00593DD2" w:rsidRDefault="00593DD2" w:rsidP="003D3CB9"/>
        </w:tc>
        <w:tc>
          <w:tcPr>
            <w:tcW w:w="2550" w:type="dxa"/>
            <w:gridSpan w:val="3"/>
            <w:shd w:val="clear" w:color="auto" w:fill="CCFFFF"/>
            <w:vAlign w:val="center"/>
          </w:tcPr>
          <w:p w:rsidR="00593DD2" w:rsidRPr="00177496" w:rsidRDefault="00593DD2" w:rsidP="003D3CB9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496">
              <w:rPr>
                <w:rStyle w:val="Aucun"/>
                <w:rFonts w:ascii="Arial" w:hAnsi="Arial" w:cs="Arial"/>
                <w:b/>
                <w:bCs/>
              </w:rPr>
              <w:t>Degré 1</w:t>
            </w:r>
          </w:p>
        </w:tc>
        <w:tc>
          <w:tcPr>
            <w:tcW w:w="2550" w:type="dxa"/>
            <w:gridSpan w:val="3"/>
            <w:shd w:val="clear" w:color="auto" w:fill="CCFFFF"/>
            <w:vAlign w:val="center"/>
          </w:tcPr>
          <w:p w:rsidR="00593DD2" w:rsidRPr="00177496" w:rsidRDefault="00593DD2" w:rsidP="003D3CB9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496">
              <w:rPr>
                <w:rStyle w:val="Aucun"/>
                <w:rFonts w:ascii="Arial" w:hAnsi="Arial" w:cs="Arial"/>
                <w:b/>
                <w:bCs/>
              </w:rPr>
              <w:t>Degré 2</w:t>
            </w:r>
          </w:p>
        </w:tc>
        <w:tc>
          <w:tcPr>
            <w:tcW w:w="2550" w:type="dxa"/>
            <w:gridSpan w:val="3"/>
            <w:shd w:val="clear" w:color="auto" w:fill="CCFFFF"/>
            <w:vAlign w:val="center"/>
          </w:tcPr>
          <w:p w:rsidR="00593DD2" w:rsidRPr="00177496" w:rsidRDefault="00593DD2" w:rsidP="003D3CB9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496">
              <w:rPr>
                <w:rStyle w:val="Aucun"/>
                <w:rFonts w:ascii="Arial" w:hAnsi="Arial" w:cs="Arial"/>
                <w:b/>
                <w:bCs/>
              </w:rPr>
              <w:t>Degré 3</w:t>
            </w:r>
          </w:p>
        </w:tc>
        <w:tc>
          <w:tcPr>
            <w:tcW w:w="2550" w:type="dxa"/>
            <w:gridSpan w:val="3"/>
            <w:shd w:val="clear" w:color="auto" w:fill="CCFFFF"/>
            <w:vAlign w:val="center"/>
          </w:tcPr>
          <w:p w:rsidR="00593DD2" w:rsidRPr="00177496" w:rsidRDefault="00593DD2" w:rsidP="003D3CB9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496">
              <w:rPr>
                <w:rStyle w:val="Aucun"/>
                <w:rFonts w:ascii="Arial" w:hAnsi="Arial" w:cs="Arial"/>
                <w:b/>
                <w:bCs/>
              </w:rPr>
              <w:t>Degré 4</w:t>
            </w:r>
          </w:p>
        </w:tc>
      </w:tr>
      <w:tr w:rsidR="00245E72" w:rsidRPr="00E4174B" w:rsidTr="00245E72">
        <w:trPr>
          <w:trHeight w:val="1531"/>
        </w:trPr>
        <w:tc>
          <w:tcPr>
            <w:tcW w:w="4422" w:type="dxa"/>
            <w:gridSpan w:val="3"/>
            <w:shd w:val="clear" w:color="auto" w:fill="CCFFFF"/>
            <w:vAlign w:val="center"/>
          </w:tcPr>
          <w:p w:rsidR="00245E72" w:rsidRPr="00E4174B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 w:colFirst="1" w:colLast="4"/>
            <w:r w:rsidRPr="00E4174B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Repères d’évaluation de l’AFLP3 :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hAnsi="Arial" w:cs="Arial"/>
                <w:sz w:val="18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 xml:space="preserve">Analyser les forces et faiblesses en présence par l’exploitation de données objectives pour faire des choix tactiques et stratégiques adaptés à une prochaine confrontation. 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sz w:val="14"/>
                <w:szCs w:val="16"/>
              </w:rPr>
            </w:pPr>
          </w:p>
          <w:p w:rsidR="00245E72" w:rsidRPr="00245E72" w:rsidRDefault="00245E72" w:rsidP="00245E72">
            <w:pPr>
              <w:rPr>
                <w:rFonts w:ascii="Arial" w:hAnsi="Arial" w:cs="Arial"/>
                <w:sz w:val="20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>Eléments à évaluer :</w:t>
            </w: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</w:tr>
      <w:bookmarkEnd w:id="0"/>
      <w:tr w:rsidR="00593DD2" w:rsidRPr="00E4174B" w:rsidTr="003D3CB9">
        <w:trPr>
          <w:trHeight w:val="397"/>
        </w:trPr>
        <w:tc>
          <w:tcPr>
            <w:tcW w:w="1474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474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474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</w:tr>
      <w:tr w:rsidR="00245E72" w:rsidRPr="00E4174B" w:rsidTr="00245E72">
        <w:trPr>
          <w:trHeight w:val="1531"/>
        </w:trPr>
        <w:tc>
          <w:tcPr>
            <w:tcW w:w="4422" w:type="dxa"/>
            <w:gridSpan w:val="3"/>
            <w:shd w:val="clear" w:color="auto" w:fill="CCFFFF"/>
            <w:vAlign w:val="center"/>
          </w:tcPr>
          <w:p w:rsidR="00245E72" w:rsidRPr="00E4174B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74B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Repères d’évaluation de l’AFLP 4 :</w:t>
            </w:r>
            <w:r w:rsidRPr="00E4174B">
              <w:rPr>
                <w:rStyle w:val="Aucun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hAnsi="Arial" w:cs="Arial"/>
                <w:sz w:val="18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>Respecter et faire respecter les règles partagées pour que le jeu puisse se dérouler sereinement ; assumer plusieurs rôles sociaux pour permettre le bon déroulement du jeu.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sz w:val="14"/>
                <w:szCs w:val="16"/>
              </w:rPr>
            </w:pPr>
          </w:p>
          <w:p w:rsidR="00245E72" w:rsidRPr="00245E72" w:rsidRDefault="00245E72" w:rsidP="00245E72">
            <w:pPr>
              <w:rPr>
                <w:rFonts w:ascii="Arial" w:hAnsi="Arial" w:cs="Arial"/>
                <w:sz w:val="20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>Eléments à évaluer :</w:t>
            </w: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</w:tr>
      <w:tr w:rsidR="00593DD2" w:rsidRPr="00E4174B" w:rsidTr="003D3CB9">
        <w:trPr>
          <w:trHeight w:val="397"/>
        </w:trPr>
        <w:tc>
          <w:tcPr>
            <w:tcW w:w="1474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474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474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</w:tr>
      <w:tr w:rsidR="00245E72" w:rsidRPr="00E4174B" w:rsidTr="00245E72">
        <w:trPr>
          <w:trHeight w:val="1361"/>
        </w:trPr>
        <w:tc>
          <w:tcPr>
            <w:tcW w:w="4422" w:type="dxa"/>
            <w:gridSpan w:val="3"/>
            <w:shd w:val="clear" w:color="auto" w:fill="CCFFFF"/>
            <w:vAlign w:val="center"/>
          </w:tcPr>
          <w:p w:rsidR="00245E72" w:rsidRPr="00E4174B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74B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Repères d’évaluation de l’AFLP 5 :</w:t>
            </w:r>
            <w:r w:rsidRPr="00E4174B">
              <w:rPr>
                <w:rStyle w:val="Aucun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hAnsi="Arial" w:cs="Arial"/>
                <w:sz w:val="18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 xml:space="preserve">Savoir se préparer, s’entraîner et récupérer pour faire preuve d’autonomie. 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hAnsi="Arial" w:cs="Arial"/>
                <w:sz w:val="18"/>
                <w:szCs w:val="20"/>
              </w:rPr>
            </w:pPr>
          </w:p>
          <w:p w:rsidR="00245E72" w:rsidRPr="00E4174B" w:rsidRDefault="00245E72" w:rsidP="00245E72">
            <w:pPr>
              <w:rPr>
                <w:rFonts w:ascii="Arial" w:hAnsi="Arial" w:cs="Arial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 xml:space="preserve"> Eléments à évaluer :</w:t>
            </w: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</w:tr>
      <w:tr w:rsidR="00593DD2" w:rsidRPr="00E4174B" w:rsidTr="003D3CB9">
        <w:trPr>
          <w:trHeight w:val="397"/>
        </w:trPr>
        <w:tc>
          <w:tcPr>
            <w:tcW w:w="1474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474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474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</w:tr>
      <w:tr w:rsidR="00245E72" w:rsidRPr="00E4174B" w:rsidTr="00245E72">
        <w:trPr>
          <w:trHeight w:val="1300"/>
        </w:trPr>
        <w:tc>
          <w:tcPr>
            <w:tcW w:w="4422" w:type="dxa"/>
            <w:gridSpan w:val="3"/>
            <w:shd w:val="clear" w:color="auto" w:fill="CCFFFF"/>
            <w:vAlign w:val="center"/>
          </w:tcPr>
          <w:p w:rsidR="00245E72" w:rsidRPr="00E4174B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74B"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Repères d’évaluation de l’AFLP 6 :</w:t>
            </w:r>
            <w:r w:rsidRPr="00E4174B">
              <w:rPr>
                <w:rStyle w:val="Aucun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hAnsi="Arial" w:cs="Arial"/>
                <w:sz w:val="18"/>
                <w:szCs w:val="20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>Porter un regard critique sur les pratiques sportives pour comprendre le sens des pratiques scolaires.</w:t>
            </w:r>
          </w:p>
          <w:p w:rsidR="00245E72" w:rsidRPr="00245E72" w:rsidRDefault="00245E72" w:rsidP="00245E72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sz w:val="18"/>
                <w:szCs w:val="20"/>
              </w:rPr>
            </w:pPr>
          </w:p>
          <w:p w:rsidR="00245E72" w:rsidRPr="00E4174B" w:rsidRDefault="00245E72" w:rsidP="00245E72">
            <w:pPr>
              <w:rPr>
                <w:rFonts w:ascii="Arial" w:hAnsi="Arial" w:cs="Arial"/>
              </w:rPr>
            </w:pPr>
            <w:r w:rsidRPr="00245E72">
              <w:rPr>
                <w:rStyle w:val="Aucun"/>
                <w:rFonts w:ascii="Arial" w:hAnsi="Arial" w:cs="Arial"/>
                <w:sz w:val="18"/>
                <w:szCs w:val="20"/>
              </w:rPr>
              <w:t>Eléments à évaluer :</w:t>
            </w: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  <w:tc>
          <w:tcPr>
            <w:tcW w:w="2550" w:type="dxa"/>
            <w:gridSpan w:val="3"/>
            <w:vAlign w:val="center"/>
          </w:tcPr>
          <w:p w:rsidR="00245E72" w:rsidRDefault="00245E72" w:rsidP="00EA1B69">
            <w:pPr>
              <w:pStyle w:val="Tableau1"/>
            </w:pPr>
          </w:p>
        </w:tc>
      </w:tr>
      <w:tr w:rsidR="00593DD2" w:rsidRPr="00E4174B" w:rsidTr="003D3CB9">
        <w:trPr>
          <w:trHeight w:val="397"/>
        </w:trPr>
        <w:tc>
          <w:tcPr>
            <w:tcW w:w="1474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474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474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  <w:b/>
              </w:rPr>
            </w:pPr>
            <w:r w:rsidRPr="00E4174B"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:rsidR="00593DD2" w:rsidRPr="00E4174B" w:rsidRDefault="00593DD2" w:rsidP="003D3CB9">
            <w:pPr>
              <w:jc w:val="center"/>
              <w:rPr>
                <w:rFonts w:ascii="Arial" w:hAnsi="Arial" w:cs="Arial"/>
              </w:rPr>
            </w:pPr>
            <w:r w:rsidRPr="00E4174B">
              <w:rPr>
                <w:rFonts w:ascii="Arial" w:hAnsi="Arial" w:cs="Arial"/>
              </w:rPr>
              <w:t>6 pts</w:t>
            </w:r>
          </w:p>
        </w:tc>
      </w:tr>
    </w:tbl>
    <w:p w:rsidR="00A01C80" w:rsidRPr="00177496" w:rsidRDefault="00A01C80" w:rsidP="00245E72">
      <w:pPr>
        <w:pStyle w:val="Corps"/>
        <w:widowControl w:val="0"/>
        <w:spacing w:line="240" w:lineRule="auto"/>
        <w:rPr>
          <w:rFonts w:ascii="Arial" w:hAnsi="Arial" w:cs="Arial"/>
        </w:rPr>
      </w:pPr>
    </w:p>
    <w:sectPr w:rsidR="00A01C80" w:rsidRPr="00177496" w:rsidSect="00351F14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D1" w:rsidRDefault="00AA51D1">
      <w:r>
        <w:separator/>
      </w:r>
    </w:p>
  </w:endnote>
  <w:endnote w:type="continuationSeparator" w:id="0">
    <w:p w:rsidR="00AA51D1" w:rsidRDefault="00AA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urier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7227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45E72" w:rsidRDefault="00245E7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47BC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47BC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45E72" w:rsidRDefault="00245E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D1" w:rsidRDefault="00AA51D1">
      <w:r>
        <w:separator/>
      </w:r>
    </w:p>
  </w:footnote>
  <w:footnote w:type="continuationSeparator" w:id="0">
    <w:p w:rsidR="00AA51D1" w:rsidRDefault="00AA5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96" w:rsidRDefault="00967335">
    <w:pPr>
      <w:pStyle w:val="En-tte"/>
      <w:rPr>
        <w:rFonts w:hint="eastAs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BAC PRO</w:t>
    </w:r>
    <w:r w:rsidR="00B96B83">
      <w:t xml:space="preserve"> CA4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582"/>
    <w:multiLevelType w:val="hybridMultilevel"/>
    <w:tmpl w:val="D4A0A408"/>
    <w:lvl w:ilvl="0" w:tplc="799E18FE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4525642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A8F9EC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5404298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4C4EF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D2EE9AA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274545A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4E973A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6DCEEE4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80"/>
    <w:rsid w:val="00003253"/>
    <w:rsid w:val="000737C0"/>
    <w:rsid w:val="00177496"/>
    <w:rsid w:val="0023016C"/>
    <w:rsid w:val="00245E72"/>
    <w:rsid w:val="00291651"/>
    <w:rsid w:val="002E3B78"/>
    <w:rsid w:val="00351F14"/>
    <w:rsid w:val="003627C1"/>
    <w:rsid w:val="0043794A"/>
    <w:rsid w:val="004765F1"/>
    <w:rsid w:val="00593DD2"/>
    <w:rsid w:val="006230B1"/>
    <w:rsid w:val="0065113B"/>
    <w:rsid w:val="00654E9D"/>
    <w:rsid w:val="00686EB0"/>
    <w:rsid w:val="006D349D"/>
    <w:rsid w:val="00735159"/>
    <w:rsid w:val="007A1D33"/>
    <w:rsid w:val="00847F78"/>
    <w:rsid w:val="008B6C26"/>
    <w:rsid w:val="0092514B"/>
    <w:rsid w:val="00967335"/>
    <w:rsid w:val="009B1190"/>
    <w:rsid w:val="009B1DA0"/>
    <w:rsid w:val="00A01C80"/>
    <w:rsid w:val="00AA51D1"/>
    <w:rsid w:val="00AE0DDC"/>
    <w:rsid w:val="00B73E62"/>
    <w:rsid w:val="00B95B2E"/>
    <w:rsid w:val="00B96B83"/>
    <w:rsid w:val="00BC2E65"/>
    <w:rsid w:val="00C30AB5"/>
    <w:rsid w:val="00CE234B"/>
    <w:rsid w:val="00D0788E"/>
    <w:rsid w:val="00D47BC9"/>
    <w:rsid w:val="00D71622"/>
    <w:rsid w:val="00E5307C"/>
    <w:rsid w:val="00EE50D8"/>
    <w:rsid w:val="00EF6D08"/>
    <w:rsid w:val="00F13F69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78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47F78"/>
    <w:rPr>
      <w:u w:val="single"/>
    </w:rPr>
  </w:style>
  <w:style w:type="table" w:customStyle="1" w:styleId="TableNormal">
    <w:name w:val="Table Normal"/>
    <w:rsid w:val="00847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link w:val="CorpsCar"/>
    <w:rsid w:val="00847F7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En-tte">
    <w:name w:val="header"/>
    <w:rsid w:val="00847F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  <w:rsid w:val="00847F78"/>
  </w:style>
  <w:style w:type="paragraph" w:customStyle="1" w:styleId="Pardfaut">
    <w:name w:val="Par défaut"/>
    <w:rsid w:val="00847F78"/>
    <w:rPr>
      <w:rFonts w:ascii="helvetica neue" w:hAnsi="helvetica neue" w:cs="Arial Unicode MS"/>
      <w:color w:val="000000"/>
      <w:sz w:val="22"/>
      <w:szCs w:val="22"/>
    </w:rPr>
  </w:style>
  <w:style w:type="paragraph" w:styleId="Sansinterligne">
    <w:name w:val="No Spacing"/>
    <w:rsid w:val="00847F7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17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496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E530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Car">
    <w:name w:val="Corps Car"/>
    <w:basedOn w:val="Policepardfaut"/>
    <w:link w:val="Corps"/>
    <w:rsid w:val="00245E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E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E72"/>
    <w:rPr>
      <w:rFonts w:ascii="Tahoma" w:hAnsi="Tahoma" w:cs="Tahoma"/>
      <w:sz w:val="16"/>
      <w:szCs w:val="16"/>
      <w:lang w:val="en-US" w:eastAsia="en-US"/>
    </w:rPr>
  </w:style>
  <w:style w:type="paragraph" w:customStyle="1" w:styleId="Tableau1">
    <w:name w:val="Tableau 1"/>
    <w:basedOn w:val="Corps"/>
    <w:link w:val="Tableau1Car"/>
    <w:qFormat/>
    <w:rsid w:val="00245E7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line="240" w:lineRule="auto"/>
    </w:pPr>
    <w:rPr>
      <w:rFonts w:ascii="Arial" w:hAnsi="Arial" w:cs="Arial"/>
      <w:sz w:val="16"/>
      <w:bdr w:val="none" w:sz="0" w:space="0" w:color="auto"/>
    </w:rPr>
  </w:style>
  <w:style w:type="character" w:customStyle="1" w:styleId="Tableau1Car">
    <w:name w:val="Tableau 1 Car"/>
    <w:basedOn w:val="CorpsCar"/>
    <w:link w:val="Tableau1"/>
    <w:rsid w:val="00245E72"/>
    <w:rPr>
      <w:rFonts w:ascii="Arial" w:eastAsia="Calibri" w:hAnsi="Arial" w:cs="Arial"/>
      <w:color w:val="000000"/>
      <w:sz w:val="16"/>
      <w:szCs w:val="22"/>
      <w:u w:color="00000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78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47F78"/>
    <w:rPr>
      <w:u w:val="single"/>
    </w:rPr>
  </w:style>
  <w:style w:type="table" w:customStyle="1" w:styleId="TableNormal">
    <w:name w:val="Table Normal"/>
    <w:rsid w:val="00847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link w:val="CorpsCar"/>
    <w:rsid w:val="00847F7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En-tte">
    <w:name w:val="header"/>
    <w:rsid w:val="00847F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  <w:rsid w:val="00847F78"/>
  </w:style>
  <w:style w:type="paragraph" w:customStyle="1" w:styleId="Pardfaut">
    <w:name w:val="Par défaut"/>
    <w:rsid w:val="00847F78"/>
    <w:rPr>
      <w:rFonts w:ascii="helvetica neue" w:hAnsi="helvetica neue" w:cs="Arial Unicode MS"/>
      <w:color w:val="000000"/>
      <w:sz w:val="22"/>
      <w:szCs w:val="22"/>
    </w:rPr>
  </w:style>
  <w:style w:type="paragraph" w:styleId="Sansinterligne">
    <w:name w:val="No Spacing"/>
    <w:rsid w:val="00847F7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17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496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E530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Car">
    <w:name w:val="Corps Car"/>
    <w:basedOn w:val="Policepardfaut"/>
    <w:link w:val="Corps"/>
    <w:rsid w:val="00245E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E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E72"/>
    <w:rPr>
      <w:rFonts w:ascii="Tahoma" w:hAnsi="Tahoma" w:cs="Tahoma"/>
      <w:sz w:val="16"/>
      <w:szCs w:val="16"/>
      <w:lang w:val="en-US" w:eastAsia="en-US"/>
    </w:rPr>
  </w:style>
  <w:style w:type="paragraph" w:customStyle="1" w:styleId="Tableau1">
    <w:name w:val="Tableau 1"/>
    <w:basedOn w:val="Corps"/>
    <w:link w:val="Tableau1Car"/>
    <w:qFormat/>
    <w:rsid w:val="00245E7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line="240" w:lineRule="auto"/>
    </w:pPr>
    <w:rPr>
      <w:rFonts w:ascii="Arial" w:hAnsi="Arial" w:cs="Arial"/>
      <w:sz w:val="16"/>
      <w:bdr w:val="none" w:sz="0" w:space="0" w:color="auto"/>
    </w:rPr>
  </w:style>
  <w:style w:type="character" w:customStyle="1" w:styleId="Tableau1Car">
    <w:name w:val="Tableau 1 Car"/>
    <w:basedOn w:val="CorpsCar"/>
    <w:link w:val="Tableau1"/>
    <w:rsid w:val="00245E72"/>
    <w:rPr>
      <w:rFonts w:ascii="Arial" w:eastAsia="Calibri" w:hAnsi="Arial" w:cs="Arial"/>
      <w:color w:val="000000"/>
      <w:sz w:val="16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B3908-4767-4948-B2E0-3E6746AF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cassani</dc:creator>
  <cp:lastModifiedBy>user</cp:lastModifiedBy>
  <cp:revision>3</cp:revision>
  <dcterms:created xsi:type="dcterms:W3CDTF">2021-04-06T17:51:00Z</dcterms:created>
  <dcterms:modified xsi:type="dcterms:W3CDTF">2021-04-06T17:56:00Z</dcterms:modified>
</cp:coreProperties>
</file>