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CF" w:rsidRPr="009E0DC0" w:rsidRDefault="008F7E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DC43DA">
        <w:rPr>
          <w:b/>
          <w:bCs/>
        </w:rPr>
        <w:t xml:space="preserve">    </w:t>
      </w:r>
      <w:bookmarkStart w:id="0" w:name="_GoBack"/>
      <w:bookmarkEnd w:id="0"/>
      <w:r w:rsidR="009E0DC0" w:rsidRPr="009E0DC0">
        <w:rPr>
          <w:b/>
          <w:bCs/>
        </w:rPr>
        <w:t xml:space="preserve">REFERENTIEL DEMI-FOND </w:t>
      </w:r>
    </w:p>
    <w:tbl>
      <w:tblPr>
        <w:tblStyle w:val="Grilledutableau"/>
        <w:tblW w:w="15002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1155"/>
        <w:gridCol w:w="35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9"/>
        <w:gridCol w:w="907"/>
        <w:gridCol w:w="11"/>
      </w:tblGrid>
      <w:tr w:rsidR="00AD6671" w:rsidTr="004C3037">
        <w:trPr>
          <w:trHeight w:val="818"/>
        </w:trPr>
        <w:tc>
          <w:tcPr>
            <w:tcW w:w="15002" w:type="dxa"/>
            <w:gridSpan w:val="23"/>
          </w:tcPr>
          <w:p w:rsidR="00AD6671" w:rsidRDefault="00AD6671" w:rsidP="00831DAA">
            <w:r w:rsidRPr="00C8209B">
              <w:rPr>
                <w:b/>
                <w:bCs/>
                <w:u w:val="single"/>
              </w:rPr>
              <w:t>Champ d’apprentissage n°1</w:t>
            </w:r>
            <w:r>
              <w:t> : « Réaliser une performance maximale mesurable à une échéance donnée ».</w:t>
            </w:r>
          </w:p>
          <w:p w:rsidR="00AD6671" w:rsidRDefault="00AD6671" w:rsidP="00831DAA">
            <w:r w:rsidRPr="00C8209B">
              <w:rPr>
                <w:b/>
                <w:bCs/>
                <w:u w:val="single"/>
              </w:rPr>
              <w:t>Repères d’évaluation de l’AFL1</w:t>
            </w:r>
            <w:r>
              <w:t> </w:t>
            </w:r>
            <w:r w:rsidR="00067268">
              <w:t>(3 x 500m)</w:t>
            </w:r>
            <w:r w:rsidR="003C6EE4">
              <w:t xml:space="preserve"> </w:t>
            </w:r>
            <w:r>
              <w:t xml:space="preserve">: S’engager pour produire une performance maximale à l’aide de techniques efficaces, en gérant les effets musculaires et respiratoires nécessaires et en </w:t>
            </w:r>
            <w:r w:rsidR="00067268">
              <w:t xml:space="preserve">réalisant </w:t>
            </w:r>
            <w:r>
              <w:t xml:space="preserve">le meilleur compromis entre </w:t>
            </w:r>
            <w:r w:rsidR="003C6EE4">
              <w:t>la performance maximale réalisée sur une course et la conservation de la vitesse lors de la répétition des 3 courses.</w:t>
            </w:r>
          </w:p>
        </w:tc>
      </w:tr>
      <w:tr w:rsidR="00AD6671" w:rsidTr="004C3037">
        <w:trPr>
          <w:trHeight w:val="1110"/>
        </w:trPr>
        <w:tc>
          <w:tcPr>
            <w:tcW w:w="15002" w:type="dxa"/>
            <w:gridSpan w:val="23"/>
          </w:tcPr>
          <w:p w:rsidR="00AD6671" w:rsidRPr="00FD4031" w:rsidRDefault="00AD6671" w:rsidP="00AD6671">
            <w:pPr>
              <w:rPr>
                <w:sz w:val="28"/>
                <w:szCs w:val="28"/>
              </w:rPr>
            </w:pPr>
            <w:r w:rsidRPr="00FD4031">
              <w:rPr>
                <w:b/>
                <w:bCs/>
                <w:sz w:val="28"/>
                <w:szCs w:val="28"/>
                <w:u w:val="single"/>
              </w:rPr>
              <w:t>APSA</w:t>
            </w:r>
            <w:r w:rsidRPr="00FD4031">
              <w:rPr>
                <w:b/>
                <w:bCs/>
                <w:sz w:val="28"/>
                <w:szCs w:val="28"/>
              </w:rPr>
              <w:t> </w:t>
            </w:r>
            <w:r w:rsidRPr="00FD4031">
              <w:rPr>
                <w:sz w:val="28"/>
                <w:szCs w:val="28"/>
              </w:rPr>
              <w:t xml:space="preserve">: </w:t>
            </w:r>
            <w:r w:rsidRPr="00FD4031">
              <w:rPr>
                <w:b/>
                <w:bCs/>
                <w:sz w:val="28"/>
                <w:szCs w:val="28"/>
              </w:rPr>
              <w:t xml:space="preserve">Demi-fond (3 x 500 m)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FD4031">
              <w:rPr>
                <w:b/>
                <w:bCs/>
                <w:sz w:val="28"/>
                <w:szCs w:val="28"/>
              </w:rPr>
              <w:t>Principe d’élaboration de l’épreuve de 3 x 500 m</w:t>
            </w:r>
          </w:p>
          <w:p w:rsidR="00AD6671" w:rsidRDefault="00AD6671" w:rsidP="00AD6671">
            <w:r>
              <w:t xml:space="preserve">L’épreuve </w:t>
            </w:r>
            <w:r w:rsidR="00067268">
              <w:t xml:space="preserve">consiste en la </w:t>
            </w:r>
            <w:r>
              <w:t>réalisation de 3 courses de 500 m</w:t>
            </w:r>
            <w:r w:rsidR="00067268">
              <w:t xml:space="preserve"> chronométrées par un enseignant à la seconde</w:t>
            </w:r>
            <w:r>
              <w:t xml:space="preserve">. </w:t>
            </w:r>
            <w:r w:rsidR="00067268">
              <w:t>Les élèves réalisent leurs courses sans montre ni chronomètre mais un temps de passage est donné par le jury à 250</w:t>
            </w:r>
            <w:r w:rsidR="006B143D">
              <w:t xml:space="preserve"> </w:t>
            </w:r>
            <w:r w:rsidR="00067268">
              <w:t xml:space="preserve">m. </w:t>
            </w:r>
            <w:r>
              <w:t>Entre chaque course de 500 m, l</w:t>
            </w:r>
            <w:r w:rsidR="00CE0305">
              <w:t xml:space="preserve">e coureur </w:t>
            </w:r>
            <w:r>
              <w:t>dispose d’une pause de 10 minutes maximum.</w:t>
            </w:r>
          </w:p>
          <w:p w:rsidR="00AD6671" w:rsidRPr="00AD6671" w:rsidRDefault="00AD6671" w:rsidP="00831DAA">
            <w:r>
              <w:t>Les élèves sont évalués en référence à 2 indicateurs</w:t>
            </w:r>
            <w:r w:rsidR="00067268">
              <w:t> : élément 1 et élément 2</w:t>
            </w:r>
            <w:r>
              <w:t>.</w:t>
            </w:r>
          </w:p>
        </w:tc>
      </w:tr>
      <w:tr w:rsidR="00AD6671" w:rsidTr="004C3037">
        <w:trPr>
          <w:trHeight w:val="1083"/>
        </w:trPr>
        <w:tc>
          <w:tcPr>
            <w:tcW w:w="15002" w:type="dxa"/>
            <w:gridSpan w:val="23"/>
          </w:tcPr>
          <w:p w:rsidR="00AD6671" w:rsidRDefault="00AD6671" w:rsidP="00AD6671">
            <w:r w:rsidRPr="00FD4031">
              <w:rPr>
                <w:b/>
                <w:bCs/>
                <w:u w:val="single"/>
              </w:rPr>
              <w:t>Elément n°1</w:t>
            </w:r>
            <w:r>
              <w:t> : correspond à la meilleure performance sur 500 m (parmi C1, C2, C3).</w:t>
            </w:r>
          </w:p>
          <w:p w:rsidR="00AD6671" w:rsidRDefault="00AD6671" w:rsidP="00AD6671">
            <w:r w:rsidRPr="00FD4031">
              <w:rPr>
                <w:b/>
                <w:bCs/>
                <w:u w:val="single"/>
              </w:rPr>
              <w:t>Elément n°2</w:t>
            </w:r>
            <w:r>
              <w:t> : correspond à l’indice de stabilisation de la performance. L’indicateur est le différentiel entre le meilleur temps réalisé sur 500 m (en C1, C2 ou C3) et les 2 autres.</w:t>
            </w:r>
          </w:p>
          <w:p w:rsidR="00AD6671" w:rsidRPr="00C8209B" w:rsidRDefault="00AD6671" w:rsidP="00AD6671">
            <w:pPr>
              <w:rPr>
                <w:b/>
                <w:bCs/>
                <w:u w:val="single"/>
              </w:rPr>
            </w:pPr>
            <w:r>
              <w:t>Exemple : si le meilleur temps est réalisé en C2, alors l’indicateur retenu est : (C1 – C2) + (C</w:t>
            </w:r>
            <w:r w:rsidR="00CE0305">
              <w:t>3 – C2)</w:t>
            </w:r>
            <w:r>
              <w:t xml:space="preserve">.  </w:t>
            </w:r>
          </w:p>
        </w:tc>
      </w:tr>
      <w:tr w:rsidR="00AD6671" w:rsidTr="004C3037">
        <w:trPr>
          <w:trHeight w:val="405"/>
        </w:trPr>
        <w:tc>
          <w:tcPr>
            <w:tcW w:w="1155" w:type="dxa"/>
          </w:tcPr>
          <w:p w:rsidR="00AD6671" w:rsidRPr="005F00F7" w:rsidRDefault="00AD6671" w:rsidP="00831DAA">
            <w:pPr>
              <w:rPr>
                <w:b/>
                <w:bCs/>
                <w:sz w:val="24"/>
                <w:szCs w:val="24"/>
              </w:rPr>
            </w:pPr>
            <w:r w:rsidRPr="005F00F7">
              <w:rPr>
                <w:b/>
                <w:bCs/>
                <w:sz w:val="24"/>
                <w:szCs w:val="24"/>
              </w:rPr>
              <w:t>Eléments à évaluer</w:t>
            </w:r>
          </w:p>
        </w:tc>
        <w:tc>
          <w:tcPr>
            <w:tcW w:w="13847" w:type="dxa"/>
            <w:gridSpan w:val="22"/>
          </w:tcPr>
          <w:p w:rsidR="00AD6671" w:rsidRPr="00C45226" w:rsidRDefault="00AD6671" w:rsidP="00831DAA">
            <w:pPr>
              <w:jc w:val="center"/>
              <w:rPr>
                <w:b/>
                <w:bCs/>
                <w:sz w:val="28"/>
                <w:szCs w:val="28"/>
              </w:rPr>
            </w:pPr>
            <w:r w:rsidRPr="00C45226">
              <w:rPr>
                <w:b/>
                <w:bCs/>
                <w:sz w:val="28"/>
                <w:szCs w:val="28"/>
              </w:rPr>
              <w:t>Bar</w:t>
            </w:r>
            <w:r>
              <w:rPr>
                <w:b/>
                <w:bCs/>
                <w:sz w:val="28"/>
                <w:szCs w:val="28"/>
              </w:rPr>
              <w:t>è</w:t>
            </w:r>
            <w:r w:rsidRPr="00C45226">
              <w:rPr>
                <w:b/>
                <w:bCs/>
                <w:sz w:val="28"/>
                <w:szCs w:val="28"/>
              </w:rPr>
              <w:t>me sur 12 points</w:t>
            </w:r>
          </w:p>
        </w:tc>
      </w:tr>
      <w:tr w:rsidR="004C3037" w:rsidTr="004C3037">
        <w:trPr>
          <w:gridAfter w:val="1"/>
          <w:wAfter w:w="11" w:type="dxa"/>
          <w:trHeight w:val="657"/>
        </w:trPr>
        <w:tc>
          <w:tcPr>
            <w:tcW w:w="1155" w:type="dxa"/>
            <w:vMerge w:val="restart"/>
          </w:tcPr>
          <w:p w:rsidR="00AD6671" w:rsidRDefault="00AD6671" w:rsidP="00831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6671" w:rsidRPr="00976214" w:rsidRDefault="00AD6671" w:rsidP="004D3DEB">
            <w:pPr>
              <w:rPr>
                <w:b/>
                <w:bCs/>
                <w:sz w:val="16"/>
                <w:szCs w:val="16"/>
              </w:rPr>
            </w:pPr>
            <w:r w:rsidRPr="00976214">
              <w:rPr>
                <w:b/>
                <w:bCs/>
                <w:sz w:val="16"/>
                <w:szCs w:val="16"/>
              </w:rPr>
              <w:t xml:space="preserve">         </w:t>
            </w:r>
          </w:p>
          <w:p w:rsidR="00AD6671" w:rsidRDefault="00AD6671" w:rsidP="004D3DEB">
            <w:r w:rsidRPr="000743A3">
              <w:rPr>
                <w:b/>
                <w:bCs/>
                <w:color w:val="0070C0"/>
                <w:sz w:val="16"/>
                <w:szCs w:val="16"/>
              </w:rPr>
              <w:t>PERFORMANCE</w:t>
            </w:r>
            <w:r w:rsidR="004D3DEB" w:rsidRPr="000743A3">
              <w:rPr>
                <w:b/>
                <w:bCs/>
                <w:color w:val="0070C0"/>
                <w:sz w:val="16"/>
                <w:szCs w:val="16"/>
              </w:rPr>
              <w:t xml:space="preserve"> MAXIM</w:t>
            </w:r>
            <w:r w:rsidRPr="000743A3">
              <w:rPr>
                <w:b/>
                <w:bCs/>
                <w:color w:val="0070C0"/>
                <w:sz w:val="16"/>
                <w:szCs w:val="16"/>
              </w:rPr>
              <w:t>ALE</w:t>
            </w:r>
          </w:p>
        </w:tc>
        <w:tc>
          <w:tcPr>
            <w:tcW w:w="352" w:type="dxa"/>
          </w:tcPr>
          <w:p w:rsidR="00AD6671" w:rsidRPr="00FA7BB2" w:rsidRDefault="00AD6671" w:rsidP="00831DAA">
            <w:pPr>
              <w:rPr>
                <w:b/>
                <w:bCs/>
                <w:sz w:val="28"/>
                <w:szCs w:val="28"/>
              </w:rPr>
            </w:pPr>
            <w:r w:rsidRPr="00FA7BB2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3’20</w:t>
            </w:r>
            <w:r w:rsidR="004C3037">
              <w:rPr>
                <w:b/>
                <w:bCs/>
              </w:rPr>
              <w:t xml:space="preserve">     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3’10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3’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2’52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2’45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2’40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2’35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2’30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2’25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2’20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2’15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2’10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2’1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1’58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1’55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1’52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1’49</w:t>
            </w:r>
          </w:p>
        </w:tc>
        <w:tc>
          <w:tcPr>
            <w:tcW w:w="769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1’46</w:t>
            </w:r>
          </w:p>
        </w:tc>
        <w:tc>
          <w:tcPr>
            <w:tcW w:w="907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1’43</w:t>
            </w:r>
          </w:p>
        </w:tc>
      </w:tr>
      <w:tr w:rsidR="004C3037" w:rsidTr="004C3037">
        <w:trPr>
          <w:gridAfter w:val="1"/>
          <w:wAfter w:w="11" w:type="dxa"/>
          <w:trHeight w:val="624"/>
        </w:trPr>
        <w:tc>
          <w:tcPr>
            <w:tcW w:w="1155" w:type="dxa"/>
            <w:vMerge/>
          </w:tcPr>
          <w:p w:rsidR="00AD6671" w:rsidRDefault="00AD6671" w:rsidP="00831DAA">
            <w:pPr>
              <w:jc w:val="center"/>
            </w:pPr>
          </w:p>
        </w:tc>
        <w:tc>
          <w:tcPr>
            <w:tcW w:w="352" w:type="dxa"/>
          </w:tcPr>
          <w:p w:rsidR="00AD6671" w:rsidRPr="003A6FB7" w:rsidRDefault="00AD6671" w:rsidP="00831D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769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</w:p>
        </w:tc>
        <w:tc>
          <w:tcPr>
            <w:tcW w:w="907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</w:tc>
      </w:tr>
      <w:tr w:rsidR="004C3037" w:rsidTr="004C3037">
        <w:trPr>
          <w:gridAfter w:val="1"/>
          <w:wAfter w:w="11" w:type="dxa"/>
          <w:trHeight w:val="657"/>
        </w:trPr>
        <w:tc>
          <w:tcPr>
            <w:tcW w:w="1155" w:type="dxa"/>
            <w:vMerge/>
          </w:tcPr>
          <w:p w:rsidR="00AD6671" w:rsidRDefault="00AD6671" w:rsidP="00831DAA"/>
        </w:tc>
        <w:tc>
          <w:tcPr>
            <w:tcW w:w="352" w:type="dxa"/>
          </w:tcPr>
          <w:p w:rsidR="00AD6671" w:rsidRPr="00FA7BB2" w:rsidRDefault="00AD6671" w:rsidP="00831DAA">
            <w:pPr>
              <w:rPr>
                <w:b/>
                <w:bCs/>
                <w:sz w:val="28"/>
                <w:szCs w:val="28"/>
              </w:rPr>
            </w:pPr>
            <w:r w:rsidRPr="00FA7BB2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2’30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2’24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2’20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2’16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2’12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2’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1’56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1’52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1’40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1’37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1’34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1’31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1’28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1’25</w:t>
            </w:r>
          </w:p>
        </w:tc>
        <w:tc>
          <w:tcPr>
            <w:tcW w:w="769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1’22</w:t>
            </w:r>
          </w:p>
        </w:tc>
        <w:tc>
          <w:tcPr>
            <w:tcW w:w="907" w:type="dxa"/>
          </w:tcPr>
          <w:p w:rsidR="00AD6671" w:rsidRPr="00FA7BB2" w:rsidRDefault="00AD6671" w:rsidP="00831DAA">
            <w:pPr>
              <w:rPr>
                <w:b/>
                <w:bCs/>
              </w:rPr>
            </w:pPr>
            <w:r w:rsidRPr="00FA7BB2">
              <w:rPr>
                <w:b/>
                <w:bCs/>
              </w:rPr>
              <w:t>1’20</w:t>
            </w:r>
          </w:p>
        </w:tc>
      </w:tr>
      <w:tr w:rsidR="004C3037" w:rsidTr="004C3037">
        <w:trPr>
          <w:gridAfter w:val="1"/>
          <w:wAfter w:w="11" w:type="dxa"/>
          <w:trHeight w:val="657"/>
        </w:trPr>
        <w:tc>
          <w:tcPr>
            <w:tcW w:w="1155" w:type="dxa"/>
            <w:vMerge/>
          </w:tcPr>
          <w:p w:rsidR="00AD6671" w:rsidRDefault="00AD6671" w:rsidP="00831DAA"/>
        </w:tc>
        <w:tc>
          <w:tcPr>
            <w:tcW w:w="352" w:type="dxa"/>
          </w:tcPr>
          <w:p w:rsidR="00AD6671" w:rsidRPr="00ED7504" w:rsidRDefault="00ED7504" w:rsidP="00831DAA">
            <w:pPr>
              <w:rPr>
                <w:b/>
                <w:bCs/>
                <w:sz w:val="16"/>
                <w:szCs w:val="16"/>
              </w:rPr>
            </w:pPr>
            <w:r w:rsidRPr="00ED7504">
              <w:rPr>
                <w:b/>
                <w:bCs/>
                <w:color w:val="FF0000"/>
                <w:sz w:val="16"/>
                <w:szCs w:val="16"/>
              </w:rPr>
              <w:t>Note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0,6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1,2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1,8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2,4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3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3,6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4,2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4,8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5,4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6,6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7,2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7,8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8,4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9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9,6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10,2</w:t>
            </w:r>
          </w:p>
        </w:tc>
        <w:tc>
          <w:tcPr>
            <w:tcW w:w="656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10,8</w:t>
            </w:r>
          </w:p>
        </w:tc>
        <w:tc>
          <w:tcPr>
            <w:tcW w:w="769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11,4</w:t>
            </w:r>
          </w:p>
        </w:tc>
        <w:tc>
          <w:tcPr>
            <w:tcW w:w="907" w:type="dxa"/>
          </w:tcPr>
          <w:p w:rsidR="00AD6671" w:rsidRPr="00FA7BB2" w:rsidRDefault="00AD6671" w:rsidP="00831DAA">
            <w:pPr>
              <w:rPr>
                <w:b/>
                <w:bCs/>
                <w:color w:val="FF0000"/>
              </w:rPr>
            </w:pPr>
            <w:r w:rsidRPr="00FA7BB2">
              <w:rPr>
                <w:b/>
                <w:bCs/>
                <w:color w:val="FF0000"/>
              </w:rPr>
              <w:t>12</w:t>
            </w:r>
          </w:p>
        </w:tc>
      </w:tr>
      <w:tr w:rsidR="00AD6671" w:rsidTr="004C3037">
        <w:trPr>
          <w:gridAfter w:val="1"/>
          <w:wAfter w:w="11" w:type="dxa"/>
          <w:trHeight w:val="657"/>
        </w:trPr>
        <w:tc>
          <w:tcPr>
            <w:tcW w:w="1507" w:type="dxa"/>
            <w:gridSpan w:val="2"/>
          </w:tcPr>
          <w:p w:rsidR="00AD6671" w:rsidRPr="000743A3" w:rsidRDefault="00AD6671" w:rsidP="00831DAA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0743A3">
              <w:rPr>
                <w:b/>
                <w:bCs/>
                <w:color w:val="0070C0"/>
                <w:sz w:val="16"/>
                <w:szCs w:val="16"/>
              </w:rPr>
              <w:t>DIFFERENTIEL (secondes)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41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39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37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35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33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31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29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27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25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23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21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19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17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15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13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11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9</w:t>
            </w:r>
          </w:p>
        </w:tc>
        <w:tc>
          <w:tcPr>
            <w:tcW w:w="656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7</w:t>
            </w:r>
          </w:p>
        </w:tc>
        <w:tc>
          <w:tcPr>
            <w:tcW w:w="769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5</w:t>
            </w:r>
          </w:p>
        </w:tc>
        <w:tc>
          <w:tcPr>
            <w:tcW w:w="907" w:type="dxa"/>
          </w:tcPr>
          <w:p w:rsidR="00AD6671" w:rsidRPr="003A6FB7" w:rsidRDefault="00AD6671" w:rsidP="00831DAA">
            <w:pPr>
              <w:rPr>
                <w:b/>
                <w:bCs/>
              </w:rPr>
            </w:pPr>
            <w:r w:rsidRPr="003A6FB7">
              <w:rPr>
                <w:b/>
                <w:bCs/>
              </w:rPr>
              <w:t>3</w:t>
            </w:r>
          </w:p>
        </w:tc>
      </w:tr>
      <w:tr w:rsidR="00AD6671" w:rsidTr="004C3037">
        <w:trPr>
          <w:gridAfter w:val="1"/>
          <w:wAfter w:w="11" w:type="dxa"/>
          <w:trHeight w:val="657"/>
        </w:trPr>
        <w:tc>
          <w:tcPr>
            <w:tcW w:w="1507" w:type="dxa"/>
            <w:gridSpan w:val="2"/>
          </w:tcPr>
          <w:p w:rsidR="00AD6671" w:rsidRPr="00ED7504" w:rsidRDefault="00AD6671" w:rsidP="00831DAA">
            <w:pPr>
              <w:rPr>
                <w:b/>
                <w:bCs/>
                <w:sz w:val="16"/>
                <w:szCs w:val="16"/>
              </w:rPr>
            </w:pPr>
            <w:r w:rsidRPr="000743A3">
              <w:rPr>
                <w:b/>
                <w:bCs/>
                <w:color w:val="0070C0"/>
                <w:sz w:val="16"/>
                <w:szCs w:val="16"/>
              </w:rPr>
              <w:t>STABILISATION DE LA PERFORMANCE (cochez la case X)</w:t>
            </w:r>
          </w:p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656" w:type="dxa"/>
          </w:tcPr>
          <w:p w:rsidR="00AD6671" w:rsidRDefault="00AD6671" w:rsidP="00831DAA"/>
        </w:tc>
        <w:tc>
          <w:tcPr>
            <w:tcW w:w="769" w:type="dxa"/>
          </w:tcPr>
          <w:p w:rsidR="00AD6671" w:rsidRDefault="00AD6671" w:rsidP="00831DAA"/>
        </w:tc>
        <w:tc>
          <w:tcPr>
            <w:tcW w:w="907" w:type="dxa"/>
          </w:tcPr>
          <w:p w:rsidR="00AD6671" w:rsidRDefault="00AD6671" w:rsidP="00831DAA"/>
        </w:tc>
      </w:tr>
    </w:tbl>
    <w:p w:rsidR="00AD6671" w:rsidRDefault="00AD6671"/>
    <w:sectPr w:rsidR="00AD6671" w:rsidSect="00C820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F1" w:rsidRDefault="00E530F1" w:rsidP="009E0DC0">
      <w:pPr>
        <w:spacing w:after="0" w:line="240" w:lineRule="auto"/>
      </w:pPr>
      <w:r>
        <w:separator/>
      </w:r>
    </w:p>
  </w:endnote>
  <w:endnote w:type="continuationSeparator" w:id="0">
    <w:p w:rsidR="00E530F1" w:rsidRDefault="00E530F1" w:rsidP="009E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F1" w:rsidRDefault="00E530F1" w:rsidP="009E0DC0">
      <w:pPr>
        <w:spacing w:after="0" w:line="240" w:lineRule="auto"/>
      </w:pPr>
      <w:r>
        <w:separator/>
      </w:r>
    </w:p>
  </w:footnote>
  <w:footnote w:type="continuationSeparator" w:id="0">
    <w:p w:rsidR="00E530F1" w:rsidRDefault="00E530F1" w:rsidP="009E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E7BD02C128644559EC9837D1397B6B1"/>
      </w:placeholder>
      <w:temporary/>
      <w:showingPlcHdr/>
      <w15:appearance w15:val="hidden"/>
    </w:sdtPr>
    <w:sdtEndPr/>
    <w:sdtContent>
      <w:p w:rsidR="009E0DC0" w:rsidRDefault="009E0DC0">
        <w:pPr>
          <w:pStyle w:val="En-tte"/>
        </w:pPr>
        <w:r>
          <w:t>[Tapez ici]</w:t>
        </w:r>
      </w:p>
    </w:sdtContent>
  </w:sdt>
  <w:p w:rsidR="009E0DC0" w:rsidRDefault="009E0D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9B"/>
    <w:rsid w:val="00067268"/>
    <w:rsid w:val="000743A3"/>
    <w:rsid w:val="000C6A65"/>
    <w:rsid w:val="00133875"/>
    <w:rsid w:val="00170FE3"/>
    <w:rsid w:val="002F68AC"/>
    <w:rsid w:val="0030363C"/>
    <w:rsid w:val="003A6FB7"/>
    <w:rsid w:val="003C6EE4"/>
    <w:rsid w:val="004C3037"/>
    <w:rsid w:val="004D3DEB"/>
    <w:rsid w:val="005703D5"/>
    <w:rsid w:val="005914C8"/>
    <w:rsid w:val="005E3CE6"/>
    <w:rsid w:val="005F00F7"/>
    <w:rsid w:val="006067CF"/>
    <w:rsid w:val="006B143D"/>
    <w:rsid w:val="00766E42"/>
    <w:rsid w:val="008F7EF1"/>
    <w:rsid w:val="00976214"/>
    <w:rsid w:val="009E0DC0"/>
    <w:rsid w:val="00AD6671"/>
    <w:rsid w:val="00B55B1A"/>
    <w:rsid w:val="00C1325E"/>
    <w:rsid w:val="00C45226"/>
    <w:rsid w:val="00C8209B"/>
    <w:rsid w:val="00CE0305"/>
    <w:rsid w:val="00D45263"/>
    <w:rsid w:val="00D56E77"/>
    <w:rsid w:val="00DC43DA"/>
    <w:rsid w:val="00E530F1"/>
    <w:rsid w:val="00ED7504"/>
    <w:rsid w:val="00FA7BB2"/>
    <w:rsid w:val="00FB2472"/>
    <w:rsid w:val="00FD4031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D40"/>
  <w15:chartTrackingRefBased/>
  <w15:docId w15:val="{44223705-C4F5-4B5E-A1F8-490DC944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C0"/>
  </w:style>
  <w:style w:type="paragraph" w:styleId="Pieddepage">
    <w:name w:val="footer"/>
    <w:basedOn w:val="Normal"/>
    <w:link w:val="PieddepageCar"/>
    <w:uiPriority w:val="99"/>
    <w:unhideWhenUsed/>
    <w:rsid w:val="009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BD02C128644559EC9837D1397B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310D3-7AB4-47BE-9BF4-09F56C9E194B}"/>
      </w:docPartPr>
      <w:docPartBody>
        <w:p w:rsidR="00507B3E" w:rsidRDefault="002243FE" w:rsidP="002243FE">
          <w:pPr>
            <w:pStyle w:val="5E7BD02C128644559EC9837D1397B6B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E"/>
    <w:rsid w:val="002243FE"/>
    <w:rsid w:val="00507B3E"/>
    <w:rsid w:val="00762FF8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7BD02C128644559EC9837D1397B6B1">
    <w:name w:val="5E7BD02C128644559EC9837D1397B6B1"/>
    <w:rsid w:val="00224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</dc:creator>
  <cp:keywords/>
  <dc:description/>
  <cp:lastModifiedBy>Georget</cp:lastModifiedBy>
  <cp:revision>39</cp:revision>
  <dcterms:created xsi:type="dcterms:W3CDTF">2019-10-31T08:01:00Z</dcterms:created>
  <dcterms:modified xsi:type="dcterms:W3CDTF">2019-11-17T09:35:00Z</dcterms:modified>
</cp:coreProperties>
</file>